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488" w:rsidRPr="005E3143" w:rsidRDefault="005E3143" w:rsidP="005E3143">
      <w:pPr>
        <w:pStyle w:val="NoSpacing"/>
        <w:jc w:val="center"/>
        <w:rPr>
          <w:sz w:val="24"/>
          <w:szCs w:val="24"/>
        </w:rPr>
      </w:pPr>
      <w:r w:rsidRPr="005E3143">
        <w:rPr>
          <w:sz w:val="24"/>
          <w:szCs w:val="24"/>
        </w:rPr>
        <w:t>Kutztown University</w:t>
      </w:r>
    </w:p>
    <w:p w:rsidR="005E3143" w:rsidRDefault="005E3143" w:rsidP="005E3143">
      <w:pPr>
        <w:pStyle w:val="NoSpacing"/>
        <w:jc w:val="center"/>
        <w:rPr>
          <w:sz w:val="24"/>
          <w:szCs w:val="24"/>
        </w:rPr>
      </w:pPr>
      <w:r w:rsidRPr="005E3143">
        <w:rPr>
          <w:sz w:val="24"/>
          <w:szCs w:val="24"/>
        </w:rPr>
        <w:t>Strategic Initiative Request</w:t>
      </w:r>
      <w:r w:rsidR="00C46AE1">
        <w:rPr>
          <w:sz w:val="24"/>
          <w:szCs w:val="24"/>
        </w:rPr>
        <w:t xml:space="preserve"> </w:t>
      </w:r>
    </w:p>
    <w:p w:rsidR="00784485" w:rsidRPr="005E3143" w:rsidRDefault="00784485" w:rsidP="005E3143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(One-Time </w:t>
      </w:r>
      <w:r w:rsidR="001308F1">
        <w:rPr>
          <w:sz w:val="24"/>
          <w:szCs w:val="24"/>
        </w:rPr>
        <w:t>Funds</w:t>
      </w:r>
      <w:r>
        <w:rPr>
          <w:sz w:val="24"/>
          <w:szCs w:val="24"/>
        </w:rPr>
        <w:t>)</w:t>
      </w:r>
    </w:p>
    <w:p w:rsidR="00A8788D" w:rsidRDefault="00EC21BF" w:rsidP="00A8788D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F</w:t>
      </w:r>
      <w:r w:rsidR="004C7BFB">
        <w:rPr>
          <w:sz w:val="24"/>
          <w:szCs w:val="24"/>
        </w:rPr>
        <w:t>iscal Year 2018</w:t>
      </w:r>
      <w:r w:rsidR="00AE1148">
        <w:rPr>
          <w:sz w:val="24"/>
          <w:szCs w:val="24"/>
        </w:rPr>
        <w:t>-201</w:t>
      </w:r>
      <w:r w:rsidR="004C7BFB">
        <w:rPr>
          <w:sz w:val="24"/>
          <w:szCs w:val="24"/>
        </w:rPr>
        <w:t>9</w:t>
      </w:r>
    </w:p>
    <w:p w:rsidR="00A8788D" w:rsidRDefault="00A8788D" w:rsidP="00A8788D">
      <w:pPr>
        <w:pStyle w:val="NoSpacing"/>
        <w:jc w:val="center"/>
        <w:rPr>
          <w:sz w:val="24"/>
          <w:szCs w:val="24"/>
        </w:rPr>
      </w:pP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14"/>
        <w:gridCol w:w="997"/>
        <w:gridCol w:w="2335"/>
        <w:gridCol w:w="997"/>
        <w:gridCol w:w="1856"/>
        <w:gridCol w:w="1019"/>
      </w:tblGrid>
      <w:tr w:rsidR="00FE35E0" w:rsidTr="00FE35E0">
        <w:trPr>
          <w:trHeight w:val="243"/>
        </w:trPr>
        <w:tc>
          <w:tcPr>
            <w:tcW w:w="2714" w:type="dxa"/>
            <w:tcBorders>
              <w:top w:val="nil"/>
              <w:bottom w:val="nil"/>
            </w:tcBorders>
            <w:vAlign w:val="bottom"/>
          </w:tcPr>
          <w:p w:rsidR="00C46AE1" w:rsidRDefault="00C46AE1" w:rsidP="00890A87">
            <w:pPr>
              <w:pStyle w:val="NoSpacing"/>
            </w:pPr>
            <w:r>
              <w:t>Department</w:t>
            </w:r>
            <w:r w:rsidR="00FE35E0">
              <w:t>/Unit</w:t>
            </w:r>
            <w:r>
              <w:t xml:space="preserve"> Priority #:</w:t>
            </w:r>
          </w:p>
        </w:tc>
        <w:tc>
          <w:tcPr>
            <w:tcW w:w="997" w:type="dxa"/>
            <w:vAlign w:val="bottom"/>
          </w:tcPr>
          <w:p w:rsidR="00C46AE1" w:rsidRDefault="00C46AE1" w:rsidP="00890A87">
            <w:pPr>
              <w:pStyle w:val="NoSpacing"/>
            </w:pPr>
          </w:p>
        </w:tc>
        <w:tc>
          <w:tcPr>
            <w:tcW w:w="2335" w:type="dxa"/>
            <w:tcBorders>
              <w:top w:val="nil"/>
              <w:bottom w:val="nil"/>
            </w:tcBorders>
            <w:vAlign w:val="bottom"/>
          </w:tcPr>
          <w:p w:rsidR="00C46AE1" w:rsidRDefault="00C46AE1" w:rsidP="00890A87">
            <w:pPr>
              <w:pStyle w:val="NoSpacing"/>
            </w:pPr>
            <w:r>
              <w:t>College/Unit Priority #:</w:t>
            </w:r>
          </w:p>
        </w:tc>
        <w:tc>
          <w:tcPr>
            <w:tcW w:w="997" w:type="dxa"/>
            <w:vAlign w:val="bottom"/>
          </w:tcPr>
          <w:p w:rsidR="00C46AE1" w:rsidRDefault="00C46AE1" w:rsidP="00890A87">
            <w:pPr>
              <w:pStyle w:val="NoSpacing"/>
            </w:pPr>
          </w:p>
        </w:tc>
        <w:tc>
          <w:tcPr>
            <w:tcW w:w="1856" w:type="dxa"/>
            <w:tcBorders>
              <w:top w:val="nil"/>
              <w:bottom w:val="nil"/>
            </w:tcBorders>
            <w:vAlign w:val="bottom"/>
          </w:tcPr>
          <w:p w:rsidR="00C46AE1" w:rsidRDefault="00C46AE1" w:rsidP="00890A87">
            <w:pPr>
              <w:pStyle w:val="NoSpacing"/>
            </w:pPr>
            <w:r>
              <w:t>Division Priority #:</w:t>
            </w:r>
          </w:p>
        </w:tc>
        <w:tc>
          <w:tcPr>
            <w:tcW w:w="1019" w:type="dxa"/>
            <w:vAlign w:val="bottom"/>
          </w:tcPr>
          <w:p w:rsidR="00C46AE1" w:rsidRDefault="00C46AE1" w:rsidP="00C46AE1">
            <w:pPr>
              <w:pStyle w:val="NoSpacing"/>
            </w:pPr>
          </w:p>
        </w:tc>
      </w:tr>
    </w:tbl>
    <w:p w:rsidR="00C46AE1" w:rsidRDefault="00C46AE1" w:rsidP="00CA6872">
      <w:pPr>
        <w:pStyle w:val="NoSpacing"/>
      </w:pPr>
    </w:p>
    <w:p w:rsidR="00EC21BF" w:rsidRDefault="00EC21BF" w:rsidP="00AE1148">
      <w:pPr>
        <w:pStyle w:val="NoSpacing"/>
        <w:numPr>
          <w:ilvl w:val="0"/>
          <w:numId w:val="5"/>
        </w:numPr>
      </w:pPr>
      <w:r>
        <w:t>Department</w:t>
      </w:r>
      <w:r w:rsidR="00FE35E0">
        <w:t>/Unit</w:t>
      </w:r>
      <w:r w:rsidR="00217DA1">
        <w:t xml:space="preserve"> Name</w:t>
      </w:r>
      <w:r>
        <w:t>:</w:t>
      </w:r>
    </w:p>
    <w:p w:rsidR="00EC21BF" w:rsidRDefault="00EC21BF" w:rsidP="00EC21BF">
      <w:pPr>
        <w:pStyle w:val="NoSpacing"/>
        <w:ind w:left="360"/>
      </w:pPr>
      <w:r>
        <w:t>College/Unit</w:t>
      </w:r>
      <w:r w:rsidR="009E360A">
        <w:t xml:space="preserve"> Name</w:t>
      </w:r>
      <w:r>
        <w:t>:</w:t>
      </w:r>
    </w:p>
    <w:p w:rsidR="00EC21BF" w:rsidRDefault="00EC21BF" w:rsidP="00EC21BF">
      <w:pPr>
        <w:pStyle w:val="NoSpacing"/>
        <w:ind w:left="360"/>
      </w:pPr>
      <w:r>
        <w:t>Division</w:t>
      </w:r>
      <w:r w:rsidR="009E360A">
        <w:t xml:space="preserve"> Name</w:t>
      </w:r>
      <w:r>
        <w:t>:</w:t>
      </w:r>
    </w:p>
    <w:p w:rsidR="00EC21BF" w:rsidRDefault="00EC21BF" w:rsidP="00EC21BF">
      <w:pPr>
        <w:pStyle w:val="NoSpacing"/>
      </w:pPr>
    </w:p>
    <w:p w:rsidR="00AE1148" w:rsidRDefault="00AE1148" w:rsidP="00AE1148">
      <w:pPr>
        <w:pStyle w:val="NoSpacing"/>
        <w:numPr>
          <w:ilvl w:val="0"/>
          <w:numId w:val="5"/>
        </w:numPr>
      </w:pPr>
      <w:r>
        <w:t xml:space="preserve">Provide a short title for the </w:t>
      </w:r>
      <w:r w:rsidR="0006797D">
        <w:t>Strategic I</w:t>
      </w:r>
      <w:r>
        <w:t>nitiative</w:t>
      </w:r>
      <w:r w:rsidR="0006797D">
        <w:t xml:space="preserve"> Request</w:t>
      </w:r>
      <w:r>
        <w:t>:</w:t>
      </w:r>
    </w:p>
    <w:p w:rsidR="00AE1148" w:rsidRDefault="00AE1148" w:rsidP="002F5A97">
      <w:pPr>
        <w:pStyle w:val="NoSpacing"/>
        <w:ind w:left="360"/>
      </w:pPr>
    </w:p>
    <w:p w:rsidR="00154249" w:rsidRDefault="00154249" w:rsidP="002F5A97">
      <w:pPr>
        <w:pStyle w:val="NoSpacing"/>
        <w:ind w:left="360"/>
      </w:pPr>
    </w:p>
    <w:p w:rsidR="00AE1148" w:rsidRDefault="00AE1148" w:rsidP="00AE1148">
      <w:pPr>
        <w:pStyle w:val="NoSpacing"/>
        <w:numPr>
          <w:ilvl w:val="0"/>
          <w:numId w:val="5"/>
        </w:numPr>
      </w:pPr>
      <w:r>
        <w:t>Provide a summary description of the</w:t>
      </w:r>
      <w:r w:rsidR="0006797D">
        <w:t xml:space="preserve"> Strategic Initiative Request</w:t>
      </w:r>
      <w:r w:rsidR="00154249">
        <w:t>:</w:t>
      </w:r>
    </w:p>
    <w:p w:rsidR="00154249" w:rsidRDefault="00154249" w:rsidP="002F5A97">
      <w:pPr>
        <w:pStyle w:val="NoSpacing"/>
        <w:ind w:left="360"/>
      </w:pPr>
    </w:p>
    <w:p w:rsidR="00AE1148" w:rsidRDefault="00AE1148" w:rsidP="00A57681">
      <w:pPr>
        <w:pStyle w:val="NoSpacing"/>
      </w:pPr>
    </w:p>
    <w:p w:rsidR="00AE1148" w:rsidRDefault="00AE1148" w:rsidP="00AE1148">
      <w:pPr>
        <w:pStyle w:val="NoSpacing"/>
        <w:numPr>
          <w:ilvl w:val="0"/>
          <w:numId w:val="5"/>
        </w:numPr>
      </w:pPr>
      <w:r>
        <w:t xml:space="preserve">Identify </w:t>
      </w:r>
      <w:r w:rsidR="00154249">
        <w:t xml:space="preserve">and describe </w:t>
      </w:r>
      <w:r>
        <w:t xml:space="preserve">the strategic plan </w:t>
      </w:r>
      <w:r w:rsidR="00154249">
        <w:t xml:space="preserve">link for the </w:t>
      </w:r>
      <w:r w:rsidR="0006797D">
        <w:t>Strategic Initiative Request</w:t>
      </w:r>
      <w:r w:rsidR="002C57E9">
        <w:t>. E</w:t>
      </w:r>
      <w:r w:rsidR="00B8043C">
        <w:t>ach section of the strategic plan’s goals, objectives and action plan</w:t>
      </w:r>
      <w:r w:rsidR="002C57E9">
        <w:t>,</w:t>
      </w:r>
      <w:r w:rsidR="00B8043C">
        <w:t xml:space="preserve"> </w:t>
      </w:r>
      <w:r w:rsidR="002C57E9">
        <w:t>included with the instructions, has a code</w:t>
      </w:r>
      <w:r w:rsidR="00154249">
        <w:t>:</w:t>
      </w:r>
    </w:p>
    <w:p w:rsidR="00247CE7" w:rsidRDefault="00247CE7" w:rsidP="00A57681">
      <w:pPr>
        <w:pStyle w:val="NoSpacing"/>
      </w:pPr>
    </w:p>
    <w:p w:rsidR="003E557F" w:rsidRDefault="003E557F" w:rsidP="00A57681">
      <w:pPr>
        <w:pStyle w:val="NoSpacing"/>
      </w:pPr>
    </w:p>
    <w:p w:rsidR="00154249" w:rsidRDefault="00154249" w:rsidP="002F5A97">
      <w:pPr>
        <w:pStyle w:val="NoSpacing"/>
        <w:ind w:left="360"/>
      </w:pPr>
    </w:p>
    <w:p w:rsidR="00154249" w:rsidRDefault="00154249" w:rsidP="00A57681">
      <w:pPr>
        <w:pStyle w:val="NoSpacing"/>
        <w:numPr>
          <w:ilvl w:val="0"/>
          <w:numId w:val="5"/>
        </w:numPr>
      </w:pPr>
      <w:r>
        <w:t xml:space="preserve">Describe how the </w:t>
      </w:r>
      <w:r w:rsidR="0006797D">
        <w:t xml:space="preserve">Strategic Initiative Request </w:t>
      </w:r>
      <w:r>
        <w:t>will be assessed, if funded, by providing measurement and evaluation parameters:</w:t>
      </w:r>
    </w:p>
    <w:p w:rsidR="00B8043C" w:rsidRDefault="00B8043C" w:rsidP="00A57681">
      <w:pPr>
        <w:pStyle w:val="NoSpacing"/>
      </w:pPr>
    </w:p>
    <w:p w:rsidR="00154249" w:rsidRDefault="00154249" w:rsidP="002F5A97">
      <w:pPr>
        <w:pStyle w:val="NoSpacing"/>
        <w:ind w:left="360"/>
      </w:pPr>
    </w:p>
    <w:p w:rsidR="003E557F" w:rsidRDefault="003E557F" w:rsidP="002F5A97">
      <w:pPr>
        <w:pStyle w:val="NoSpacing"/>
        <w:ind w:left="360"/>
      </w:pPr>
    </w:p>
    <w:p w:rsidR="002F47CF" w:rsidRDefault="00154249" w:rsidP="00553BFF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>
        <w:t xml:space="preserve">Provide detailed funding </w:t>
      </w:r>
      <w:r w:rsidR="00B8043C">
        <w:t xml:space="preserve">information </w:t>
      </w:r>
      <w:r>
        <w:t xml:space="preserve">for the </w:t>
      </w:r>
      <w:r w:rsidR="0006797D">
        <w:t>Strategic Initiative Request</w:t>
      </w:r>
      <w:r>
        <w:t>, separated into budget categories for personnel</w:t>
      </w:r>
      <w:r w:rsidR="00B8043C">
        <w:t xml:space="preserve"> </w:t>
      </w:r>
      <w:r w:rsidR="00B8043C" w:rsidRPr="002F5A97">
        <w:t>services</w:t>
      </w:r>
      <w:r w:rsidRPr="002F5A97">
        <w:t>,</w:t>
      </w:r>
      <w:r>
        <w:t xml:space="preserve"> equipment, </w:t>
      </w:r>
      <w:r w:rsidR="00B8043C">
        <w:t>instructional materials</w:t>
      </w:r>
      <w:r w:rsidR="00DF3817">
        <w:t xml:space="preserve">, </w:t>
      </w:r>
      <w:r>
        <w:t>operating categories</w:t>
      </w:r>
      <w:r w:rsidR="00B8043C">
        <w:t xml:space="preserve"> (be specific if these categories are significant)</w:t>
      </w:r>
      <w:r w:rsidR="00DF3817">
        <w:t>, etc</w:t>
      </w:r>
      <w:r>
        <w:t>.</w:t>
      </w:r>
      <w:r w:rsidR="00F97B99">
        <w:t xml:space="preserve"> Provide detail </w:t>
      </w:r>
      <w:r w:rsidR="00F97B99" w:rsidRPr="00443F55">
        <w:t>of</w:t>
      </w:r>
      <w:r w:rsidR="00B8043C">
        <w:t xml:space="preserve"> </w:t>
      </w:r>
      <w:r>
        <w:t xml:space="preserve">other funding that will be provided to help finance the </w:t>
      </w:r>
      <w:r w:rsidR="0006797D">
        <w:t>Strategic Initiative Request</w:t>
      </w:r>
      <w:r w:rsidR="00DF3817">
        <w:t xml:space="preserve">. </w:t>
      </w:r>
    </w:p>
    <w:p w:rsidR="00A57681" w:rsidRDefault="00A57681" w:rsidP="00A57681">
      <w:pPr>
        <w:spacing w:after="0" w:line="240" w:lineRule="auto"/>
      </w:pPr>
    </w:p>
    <w:p w:rsidR="003E557F" w:rsidRDefault="003E557F" w:rsidP="00A57681">
      <w:pPr>
        <w:spacing w:after="0" w:line="240" w:lineRule="auto"/>
      </w:pPr>
    </w:p>
    <w:p w:rsidR="00A57681" w:rsidRDefault="00A57681" w:rsidP="00A57681">
      <w:pPr>
        <w:spacing w:after="0" w:line="240" w:lineRule="auto"/>
      </w:pPr>
    </w:p>
    <w:p w:rsidR="00A57681" w:rsidRDefault="00A57681" w:rsidP="00553BFF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>
        <w:t>Is it anticipated this request has the potential to become a continuing request?  Please explain.</w:t>
      </w:r>
    </w:p>
    <w:p w:rsidR="00A57681" w:rsidRDefault="00A57681" w:rsidP="00553BFF">
      <w:pPr>
        <w:spacing w:after="0" w:line="240" w:lineRule="auto"/>
      </w:pPr>
    </w:p>
    <w:p w:rsidR="00A57681" w:rsidRDefault="00A57681" w:rsidP="00553BFF">
      <w:pPr>
        <w:spacing w:after="0" w:line="240" w:lineRule="auto"/>
      </w:pPr>
    </w:p>
    <w:p w:rsidR="00A57681" w:rsidRDefault="00A57681" w:rsidP="00553BFF">
      <w:pPr>
        <w:spacing w:after="0" w:line="240" w:lineRule="auto"/>
      </w:pPr>
    </w:p>
    <w:p w:rsidR="00A57681" w:rsidRDefault="00A57681" w:rsidP="00553BFF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2430"/>
      </w:tblGrid>
      <w:tr w:rsidR="0089445F" w:rsidRPr="0089445F" w:rsidTr="00FE35E0"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89445F" w:rsidRPr="0089445F" w:rsidRDefault="0089445F" w:rsidP="002F47C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Project Cost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445F" w:rsidRPr="0089445F" w:rsidRDefault="0089445F" w:rsidP="002F47CF">
            <w:pPr>
              <w:pStyle w:val="NoSpacing"/>
              <w:rPr>
                <w:sz w:val="20"/>
                <w:szCs w:val="20"/>
              </w:rPr>
            </w:pPr>
          </w:p>
        </w:tc>
      </w:tr>
      <w:tr w:rsidR="0089445F" w:rsidRPr="0089445F" w:rsidTr="00FE35E0"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89445F" w:rsidRPr="0089445F" w:rsidRDefault="0089445F" w:rsidP="002F47C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Department</w:t>
            </w:r>
            <w:r w:rsidR="00FE35E0">
              <w:rPr>
                <w:sz w:val="20"/>
                <w:szCs w:val="20"/>
              </w:rPr>
              <w:t>/Unit</w:t>
            </w:r>
            <w:r>
              <w:rPr>
                <w:sz w:val="20"/>
                <w:szCs w:val="20"/>
              </w:rPr>
              <w:t xml:space="preserve"> Funding</w:t>
            </w:r>
          </w:p>
        </w:tc>
        <w:tc>
          <w:tcPr>
            <w:tcW w:w="2430" w:type="dxa"/>
            <w:tcBorders>
              <w:left w:val="nil"/>
              <w:bottom w:val="single" w:sz="4" w:space="0" w:color="auto"/>
              <w:right w:val="nil"/>
            </w:tcBorders>
          </w:tcPr>
          <w:p w:rsidR="0089445F" w:rsidRPr="0089445F" w:rsidRDefault="0089445F" w:rsidP="002F47CF">
            <w:pPr>
              <w:pStyle w:val="NoSpacing"/>
              <w:rPr>
                <w:sz w:val="20"/>
                <w:szCs w:val="20"/>
              </w:rPr>
            </w:pPr>
          </w:p>
        </w:tc>
      </w:tr>
      <w:tr w:rsidR="0089445F" w:rsidRPr="0089445F" w:rsidTr="00FE35E0"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89445F" w:rsidRPr="0089445F" w:rsidRDefault="0089445F" w:rsidP="002F47C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College/Unit Funding</w:t>
            </w:r>
          </w:p>
        </w:tc>
        <w:tc>
          <w:tcPr>
            <w:tcW w:w="2430" w:type="dxa"/>
            <w:tcBorders>
              <w:left w:val="nil"/>
              <w:bottom w:val="single" w:sz="4" w:space="0" w:color="auto"/>
              <w:right w:val="nil"/>
            </w:tcBorders>
          </w:tcPr>
          <w:p w:rsidR="0089445F" w:rsidRPr="0089445F" w:rsidRDefault="0089445F" w:rsidP="002F47CF">
            <w:pPr>
              <w:pStyle w:val="NoSpacing"/>
              <w:rPr>
                <w:sz w:val="20"/>
                <w:szCs w:val="20"/>
              </w:rPr>
            </w:pPr>
          </w:p>
        </w:tc>
      </w:tr>
      <w:tr w:rsidR="00327FE7" w:rsidRPr="0089445F" w:rsidTr="00FE35E0"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327FE7" w:rsidRPr="0089445F" w:rsidRDefault="00327FE7" w:rsidP="00327FE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Division Funding</w:t>
            </w:r>
          </w:p>
        </w:tc>
        <w:tc>
          <w:tcPr>
            <w:tcW w:w="2430" w:type="dxa"/>
            <w:tcBorders>
              <w:left w:val="nil"/>
              <w:bottom w:val="single" w:sz="4" w:space="0" w:color="auto"/>
              <w:right w:val="nil"/>
            </w:tcBorders>
          </w:tcPr>
          <w:p w:rsidR="00327FE7" w:rsidRPr="0089445F" w:rsidRDefault="00327FE7" w:rsidP="00327FE7">
            <w:pPr>
              <w:pStyle w:val="NoSpacing"/>
              <w:rPr>
                <w:sz w:val="20"/>
                <w:szCs w:val="20"/>
              </w:rPr>
            </w:pPr>
          </w:p>
        </w:tc>
      </w:tr>
      <w:tr w:rsidR="00327FE7" w:rsidRPr="0089445F" w:rsidTr="00FE35E0"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327FE7" w:rsidRPr="0089445F" w:rsidRDefault="00327FE7" w:rsidP="00327FE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Requested Amount</w:t>
            </w:r>
          </w:p>
        </w:tc>
        <w:tc>
          <w:tcPr>
            <w:tcW w:w="2430" w:type="dxa"/>
            <w:tcBorders>
              <w:left w:val="nil"/>
              <w:right w:val="nil"/>
            </w:tcBorders>
          </w:tcPr>
          <w:p w:rsidR="00327FE7" w:rsidRPr="0089445F" w:rsidRDefault="00327FE7" w:rsidP="00327FE7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2F47CF" w:rsidRDefault="002F47CF" w:rsidP="002F47CF">
      <w:pPr>
        <w:pStyle w:val="NoSpacing"/>
      </w:pPr>
    </w:p>
    <w:p w:rsidR="00083A81" w:rsidRDefault="00083A81" w:rsidP="002F47CF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2070"/>
        <w:gridCol w:w="3330"/>
        <w:gridCol w:w="3528"/>
      </w:tblGrid>
      <w:tr w:rsidR="00083A81" w:rsidRPr="00083A81" w:rsidTr="00083A81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083A81" w:rsidRPr="00083A81" w:rsidRDefault="00083A81" w:rsidP="002F47CF">
            <w:pPr>
              <w:pStyle w:val="NoSpacing"/>
              <w:rPr>
                <w:sz w:val="20"/>
                <w:szCs w:val="20"/>
              </w:rPr>
            </w:pPr>
            <w:r w:rsidRPr="00083A81">
              <w:rPr>
                <w:sz w:val="20"/>
                <w:szCs w:val="20"/>
              </w:rPr>
              <w:t>Cost Center:</w:t>
            </w:r>
          </w:p>
        </w:tc>
        <w:tc>
          <w:tcPr>
            <w:tcW w:w="2070" w:type="dxa"/>
            <w:tcBorders>
              <w:top w:val="nil"/>
              <w:left w:val="nil"/>
              <w:right w:val="nil"/>
            </w:tcBorders>
          </w:tcPr>
          <w:p w:rsidR="00083A81" w:rsidRPr="00083A81" w:rsidRDefault="00083A81" w:rsidP="002F47C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83A81" w:rsidRPr="00083A81" w:rsidRDefault="004C7BFB" w:rsidP="002F47C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Carry-Forward Balance 6/30/2018</w:t>
            </w:r>
            <w:bookmarkStart w:id="0" w:name="_GoBack"/>
            <w:bookmarkEnd w:id="0"/>
            <w:r w:rsidR="00083A81" w:rsidRPr="00083A81">
              <w:rPr>
                <w:sz w:val="20"/>
                <w:szCs w:val="20"/>
              </w:rPr>
              <w:t>:</w:t>
            </w:r>
          </w:p>
        </w:tc>
        <w:tc>
          <w:tcPr>
            <w:tcW w:w="3528" w:type="dxa"/>
            <w:tcBorders>
              <w:top w:val="nil"/>
              <w:left w:val="nil"/>
              <w:right w:val="nil"/>
            </w:tcBorders>
          </w:tcPr>
          <w:p w:rsidR="00083A81" w:rsidRPr="00083A81" w:rsidRDefault="00083A81" w:rsidP="002F47CF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083A81" w:rsidRDefault="00083A81" w:rsidP="002F47CF">
      <w:pPr>
        <w:pStyle w:val="NoSpacing"/>
      </w:pPr>
    </w:p>
    <w:p w:rsidR="00DF0B15" w:rsidRDefault="00DF0B15" w:rsidP="002F47CF">
      <w:pPr>
        <w:pStyle w:val="NoSpacing"/>
      </w:pP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1638"/>
        <w:gridCol w:w="2340"/>
        <w:gridCol w:w="3060"/>
        <w:gridCol w:w="3240"/>
      </w:tblGrid>
      <w:tr w:rsidR="00DF0B15" w:rsidRPr="00DF0B15" w:rsidTr="009E360A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DF0B15" w:rsidRPr="00DF0B15" w:rsidRDefault="00DF0B15" w:rsidP="009E360A">
            <w:pPr>
              <w:pStyle w:val="NoSpacing"/>
              <w:rPr>
                <w:sz w:val="20"/>
                <w:szCs w:val="20"/>
              </w:rPr>
            </w:pPr>
            <w:r w:rsidRPr="00DF0B15">
              <w:rPr>
                <w:sz w:val="20"/>
                <w:szCs w:val="20"/>
              </w:rPr>
              <w:t xml:space="preserve">Requestor </w:t>
            </w:r>
            <w:r w:rsidR="009E360A">
              <w:rPr>
                <w:sz w:val="20"/>
                <w:szCs w:val="20"/>
              </w:rPr>
              <w:t>Name</w:t>
            </w:r>
            <w:r w:rsidRPr="00DF0B15">
              <w:rPr>
                <w:sz w:val="20"/>
                <w:szCs w:val="20"/>
              </w:rPr>
              <w:t>: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</w:tcPr>
          <w:p w:rsidR="00DF0B15" w:rsidRPr="00DF0B15" w:rsidRDefault="00DF0B15" w:rsidP="002F47C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DF0B15" w:rsidRPr="00DF0B15" w:rsidRDefault="009E360A" w:rsidP="002F47CF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Dept</w:t>
            </w:r>
            <w:proofErr w:type="spellEnd"/>
            <w:r>
              <w:rPr>
                <w:sz w:val="20"/>
                <w:szCs w:val="20"/>
              </w:rPr>
              <w:t xml:space="preserve"> Head/</w:t>
            </w:r>
            <w:r w:rsidR="00DF0B15" w:rsidRPr="00DF0B15">
              <w:rPr>
                <w:sz w:val="20"/>
                <w:szCs w:val="20"/>
              </w:rPr>
              <w:t>Chairperson Signature</w:t>
            </w:r>
            <w:r w:rsidR="00DF0B15">
              <w:rPr>
                <w:sz w:val="20"/>
                <w:szCs w:val="20"/>
              </w:rPr>
              <w:t>:</w:t>
            </w:r>
          </w:p>
        </w:tc>
        <w:tc>
          <w:tcPr>
            <w:tcW w:w="3240" w:type="dxa"/>
            <w:tcBorders>
              <w:top w:val="nil"/>
              <w:left w:val="nil"/>
              <w:right w:val="nil"/>
            </w:tcBorders>
          </w:tcPr>
          <w:p w:rsidR="00DF0B15" w:rsidRPr="00DF0B15" w:rsidRDefault="00DF0B15" w:rsidP="002F47CF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DF0B15" w:rsidRDefault="00DF0B15" w:rsidP="00C46AE1">
      <w:pPr>
        <w:pStyle w:val="NoSpacing"/>
      </w:pPr>
    </w:p>
    <w:sectPr w:rsidR="00DF0B15" w:rsidSect="002C0453"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B352A6"/>
    <w:multiLevelType w:val="hybridMultilevel"/>
    <w:tmpl w:val="FE28F276"/>
    <w:lvl w:ilvl="0" w:tplc="49049750">
      <w:start w:val="8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614DC"/>
    <w:multiLevelType w:val="hybridMultilevel"/>
    <w:tmpl w:val="30C45A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3CD5F35"/>
    <w:multiLevelType w:val="hybridMultilevel"/>
    <w:tmpl w:val="9F065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BC61A5"/>
    <w:multiLevelType w:val="hybridMultilevel"/>
    <w:tmpl w:val="81400B5A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C40669C"/>
    <w:multiLevelType w:val="hybridMultilevel"/>
    <w:tmpl w:val="8B1AFE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E750527"/>
    <w:multiLevelType w:val="hybridMultilevel"/>
    <w:tmpl w:val="9244E45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60B572E"/>
    <w:multiLevelType w:val="hybridMultilevel"/>
    <w:tmpl w:val="ADF62E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6F61F30"/>
    <w:multiLevelType w:val="hybridMultilevel"/>
    <w:tmpl w:val="6D561E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A7415FB"/>
    <w:multiLevelType w:val="hybridMultilevel"/>
    <w:tmpl w:val="DFBCD71E"/>
    <w:lvl w:ilvl="0" w:tplc="7FD206D8">
      <w:start w:val="7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8"/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D1D"/>
    <w:rsid w:val="0006797D"/>
    <w:rsid w:val="00081199"/>
    <w:rsid w:val="00083A81"/>
    <w:rsid w:val="00093F6D"/>
    <w:rsid w:val="001308F1"/>
    <w:rsid w:val="00154249"/>
    <w:rsid w:val="001C5817"/>
    <w:rsid w:val="00217DA1"/>
    <w:rsid w:val="00247CE7"/>
    <w:rsid w:val="002C0453"/>
    <w:rsid w:val="002C57E9"/>
    <w:rsid w:val="002F47CF"/>
    <w:rsid w:val="002F5A97"/>
    <w:rsid w:val="00327FE7"/>
    <w:rsid w:val="00334342"/>
    <w:rsid w:val="003740CE"/>
    <w:rsid w:val="003B2CDA"/>
    <w:rsid w:val="003E557F"/>
    <w:rsid w:val="0043043B"/>
    <w:rsid w:val="00443F55"/>
    <w:rsid w:val="004C7BFB"/>
    <w:rsid w:val="00553BFF"/>
    <w:rsid w:val="00567B87"/>
    <w:rsid w:val="0058267F"/>
    <w:rsid w:val="005A404F"/>
    <w:rsid w:val="005D4B1F"/>
    <w:rsid w:val="005E3143"/>
    <w:rsid w:val="00640310"/>
    <w:rsid w:val="006920B6"/>
    <w:rsid w:val="00701B02"/>
    <w:rsid w:val="00784485"/>
    <w:rsid w:val="008057B8"/>
    <w:rsid w:val="00890A87"/>
    <w:rsid w:val="0089445F"/>
    <w:rsid w:val="009D180D"/>
    <w:rsid w:val="009D3497"/>
    <w:rsid w:val="009E360A"/>
    <w:rsid w:val="00A2251A"/>
    <w:rsid w:val="00A43D1D"/>
    <w:rsid w:val="00A57681"/>
    <w:rsid w:val="00A8788D"/>
    <w:rsid w:val="00AC59E0"/>
    <w:rsid w:val="00AE1148"/>
    <w:rsid w:val="00B8043C"/>
    <w:rsid w:val="00B80B7D"/>
    <w:rsid w:val="00BE446B"/>
    <w:rsid w:val="00BF17BE"/>
    <w:rsid w:val="00BF69B0"/>
    <w:rsid w:val="00C273D2"/>
    <w:rsid w:val="00C46AE1"/>
    <w:rsid w:val="00C953A4"/>
    <w:rsid w:val="00CA4488"/>
    <w:rsid w:val="00CA6872"/>
    <w:rsid w:val="00D06E09"/>
    <w:rsid w:val="00D95F5D"/>
    <w:rsid w:val="00DE6DFF"/>
    <w:rsid w:val="00DF0B15"/>
    <w:rsid w:val="00DF3817"/>
    <w:rsid w:val="00EC21BF"/>
    <w:rsid w:val="00EE0ABF"/>
    <w:rsid w:val="00EF075E"/>
    <w:rsid w:val="00F132C6"/>
    <w:rsid w:val="00F97B99"/>
    <w:rsid w:val="00FA1488"/>
    <w:rsid w:val="00FE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7767C6-B4A4-477E-A30F-059824E46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31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31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314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E314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E31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E31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5826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E7E49-BFAF-482A-86D9-35425CF93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Ihling, Kristin</cp:lastModifiedBy>
  <cp:revision>10</cp:revision>
  <cp:lastPrinted>2016-03-28T19:53:00Z</cp:lastPrinted>
  <dcterms:created xsi:type="dcterms:W3CDTF">2016-04-13T15:30:00Z</dcterms:created>
  <dcterms:modified xsi:type="dcterms:W3CDTF">2019-04-17T19:34:00Z</dcterms:modified>
</cp:coreProperties>
</file>