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043" w14:textId="77777777" w:rsidR="009E0572" w:rsidRPr="009B6BAA" w:rsidRDefault="00B635AD" w:rsidP="009E0572">
      <w:pPr>
        <w:jc w:val="center"/>
        <w:rPr>
          <w:b/>
          <w:color w:val="000000" w:themeColor="text1"/>
          <w:sz w:val="22"/>
          <w:szCs w:val="22"/>
        </w:rPr>
      </w:pPr>
      <w:r w:rsidRPr="009B6BAA">
        <w:rPr>
          <w:b/>
          <w:color w:val="000000" w:themeColor="text1"/>
          <w:sz w:val="22"/>
          <w:szCs w:val="22"/>
        </w:rPr>
        <w:t>COST TRANSFER</w:t>
      </w:r>
      <w:r w:rsidR="009E0572" w:rsidRPr="009B6BAA">
        <w:rPr>
          <w:b/>
          <w:color w:val="000000" w:themeColor="text1"/>
          <w:sz w:val="22"/>
          <w:szCs w:val="22"/>
        </w:rPr>
        <w:t xml:space="preserve"> PROCEDURE</w:t>
      </w:r>
      <w:r w:rsidRPr="009B6BAA">
        <w:rPr>
          <w:b/>
          <w:color w:val="000000" w:themeColor="text1"/>
          <w:sz w:val="22"/>
          <w:szCs w:val="22"/>
        </w:rPr>
        <w:t>S</w:t>
      </w:r>
      <w:r w:rsidR="009E0572" w:rsidRPr="009B6BAA">
        <w:rPr>
          <w:b/>
          <w:color w:val="000000" w:themeColor="text1"/>
          <w:sz w:val="22"/>
          <w:szCs w:val="22"/>
        </w:rPr>
        <w:t xml:space="preserve"> FOR SPONSORED ACTIVITIES</w:t>
      </w:r>
    </w:p>
    <w:p w14:paraId="0913D366" w14:textId="77777777" w:rsidR="009E0572" w:rsidRPr="009B6BAA" w:rsidRDefault="009E0572" w:rsidP="009E0572">
      <w:pPr>
        <w:jc w:val="center"/>
        <w:rPr>
          <w:b/>
          <w:color w:val="000000" w:themeColor="text1"/>
          <w:sz w:val="22"/>
          <w:szCs w:val="22"/>
          <w:u w:val="single"/>
        </w:rPr>
      </w:pPr>
    </w:p>
    <w:p w14:paraId="58A1A75A" w14:textId="77777777" w:rsidR="009E0572" w:rsidRPr="009B6BAA" w:rsidRDefault="009E0572" w:rsidP="009E0572">
      <w:pPr>
        <w:jc w:val="center"/>
        <w:rPr>
          <w:b/>
          <w:color w:val="000000" w:themeColor="text1"/>
          <w:sz w:val="22"/>
          <w:szCs w:val="22"/>
          <w:u w:val="single"/>
        </w:rPr>
      </w:pPr>
    </w:p>
    <w:p w14:paraId="4C9E037B" w14:textId="77777777" w:rsidR="009E0572" w:rsidRPr="009B6BAA" w:rsidRDefault="009E0572" w:rsidP="009E0572">
      <w:pPr>
        <w:ind w:firstLine="360"/>
        <w:rPr>
          <w:b/>
          <w:color w:val="000000" w:themeColor="text1"/>
          <w:sz w:val="22"/>
          <w:szCs w:val="22"/>
        </w:rPr>
      </w:pPr>
      <w:r w:rsidRPr="009B6BAA">
        <w:rPr>
          <w:b/>
          <w:color w:val="000000" w:themeColor="text1"/>
          <w:sz w:val="22"/>
          <w:szCs w:val="22"/>
        </w:rPr>
        <w:t>PURPOSE</w:t>
      </w:r>
    </w:p>
    <w:p w14:paraId="64F87314" w14:textId="77777777" w:rsidR="00166B8D" w:rsidRPr="009B6BAA" w:rsidRDefault="00166B8D" w:rsidP="009E0572">
      <w:pPr>
        <w:ind w:firstLine="360"/>
        <w:rPr>
          <w:b/>
          <w:color w:val="000000" w:themeColor="text1"/>
          <w:sz w:val="22"/>
          <w:szCs w:val="22"/>
        </w:rPr>
      </w:pPr>
    </w:p>
    <w:p w14:paraId="2A63A799" w14:textId="77777777" w:rsidR="009E0572" w:rsidRPr="009B6BAA" w:rsidRDefault="00166B8D" w:rsidP="009E0572">
      <w:pPr>
        <w:ind w:left="360"/>
        <w:rPr>
          <w:color w:val="000000" w:themeColor="text1"/>
          <w:sz w:val="22"/>
          <w:szCs w:val="22"/>
        </w:rPr>
      </w:pPr>
      <w:r w:rsidRPr="009B6BAA">
        <w:rPr>
          <w:color w:val="000000" w:themeColor="text1"/>
          <w:sz w:val="22"/>
          <w:szCs w:val="22"/>
        </w:rPr>
        <w:t>This document outlines the procedures necessary to appropriately and properly execute a cost transfer of payroll and other direct costs associated with a sponsored project</w:t>
      </w:r>
      <w:r w:rsidR="00F230B4" w:rsidRPr="009B6BAA">
        <w:rPr>
          <w:color w:val="000000" w:themeColor="text1"/>
          <w:sz w:val="22"/>
          <w:szCs w:val="22"/>
        </w:rPr>
        <w:t>,</w:t>
      </w:r>
      <w:r w:rsidRPr="009B6BAA">
        <w:rPr>
          <w:color w:val="000000" w:themeColor="text1"/>
          <w:sz w:val="22"/>
          <w:szCs w:val="22"/>
        </w:rPr>
        <w:t xml:space="preserve"> </w:t>
      </w:r>
      <w:r w:rsidR="00F230B4" w:rsidRPr="009B6BAA">
        <w:rPr>
          <w:color w:val="000000" w:themeColor="text1"/>
          <w:sz w:val="22"/>
          <w:szCs w:val="22"/>
        </w:rPr>
        <w:t>i</w:t>
      </w:r>
      <w:r w:rsidR="006F6E53" w:rsidRPr="009B6BAA">
        <w:rPr>
          <w:color w:val="000000" w:themeColor="text1"/>
          <w:sz w:val="22"/>
          <w:szCs w:val="22"/>
        </w:rPr>
        <w:t>n keeping with Kutztown University’s</w:t>
      </w:r>
      <w:r w:rsidRPr="009B6BAA">
        <w:rPr>
          <w:color w:val="000000" w:themeColor="text1"/>
          <w:sz w:val="22"/>
          <w:szCs w:val="22"/>
        </w:rPr>
        <w:t xml:space="preserve"> responsibility </w:t>
      </w:r>
      <w:r w:rsidR="006F6E53" w:rsidRPr="009B6BAA">
        <w:rPr>
          <w:color w:val="000000" w:themeColor="text1"/>
          <w:sz w:val="22"/>
          <w:szCs w:val="22"/>
        </w:rPr>
        <w:t>to</w:t>
      </w:r>
      <w:r w:rsidRPr="009B6BAA">
        <w:rPr>
          <w:color w:val="000000" w:themeColor="text1"/>
          <w:sz w:val="22"/>
          <w:szCs w:val="22"/>
        </w:rPr>
        <w:t xml:space="preserve"> comply with sponso</w:t>
      </w:r>
      <w:r w:rsidR="006F6E53" w:rsidRPr="009B6BAA">
        <w:rPr>
          <w:color w:val="000000" w:themeColor="text1"/>
          <w:sz w:val="22"/>
          <w:szCs w:val="22"/>
        </w:rPr>
        <w:t>ring</w:t>
      </w:r>
      <w:r w:rsidRPr="009B6BAA">
        <w:rPr>
          <w:color w:val="000000" w:themeColor="text1"/>
          <w:sz w:val="22"/>
          <w:szCs w:val="22"/>
        </w:rPr>
        <w:t xml:space="preserve"> agency guidelines and/or regulations </w:t>
      </w:r>
      <w:r w:rsidR="006F6E53" w:rsidRPr="009B6BAA">
        <w:rPr>
          <w:color w:val="000000" w:themeColor="text1"/>
          <w:sz w:val="22"/>
          <w:szCs w:val="22"/>
        </w:rPr>
        <w:t>applying to</w:t>
      </w:r>
      <w:r w:rsidRPr="009B6BAA">
        <w:rPr>
          <w:color w:val="000000" w:themeColor="text1"/>
          <w:sz w:val="22"/>
          <w:szCs w:val="22"/>
        </w:rPr>
        <w:t xml:space="preserve"> grants, contracts and other sponsored projects.  </w:t>
      </w:r>
      <w:r w:rsidR="00F230B4" w:rsidRPr="009B6BAA">
        <w:rPr>
          <w:color w:val="000000" w:themeColor="text1"/>
          <w:sz w:val="22"/>
          <w:szCs w:val="22"/>
        </w:rPr>
        <w:t>These procedures apply</w:t>
      </w:r>
      <w:r w:rsidRPr="009B6BAA">
        <w:rPr>
          <w:color w:val="000000" w:themeColor="text1"/>
          <w:sz w:val="22"/>
          <w:szCs w:val="22"/>
        </w:rPr>
        <w:t xml:space="preserve"> to all University faculty members and other employees who perform research, educational services or other activities covered by a grant, contract or other sponsored agreement.</w:t>
      </w:r>
    </w:p>
    <w:p w14:paraId="4C21708C" w14:textId="77777777" w:rsidR="00F230B4" w:rsidRPr="009B6BAA" w:rsidRDefault="00F230B4" w:rsidP="009E0572">
      <w:pPr>
        <w:ind w:left="360"/>
        <w:rPr>
          <w:color w:val="000000" w:themeColor="text1"/>
          <w:sz w:val="22"/>
          <w:szCs w:val="22"/>
        </w:rPr>
      </w:pPr>
    </w:p>
    <w:p w14:paraId="39E78E24" w14:textId="77777777" w:rsidR="00F230B4" w:rsidRPr="009B6BAA" w:rsidRDefault="00F230B4" w:rsidP="009E0572">
      <w:pPr>
        <w:ind w:left="360"/>
        <w:rPr>
          <w:b/>
          <w:color w:val="000000" w:themeColor="text1"/>
          <w:sz w:val="22"/>
          <w:szCs w:val="22"/>
        </w:rPr>
      </w:pPr>
      <w:r w:rsidRPr="009B6BAA">
        <w:rPr>
          <w:b/>
          <w:color w:val="000000" w:themeColor="text1"/>
          <w:sz w:val="22"/>
          <w:szCs w:val="22"/>
        </w:rPr>
        <w:t>OVERVIEW</w:t>
      </w:r>
    </w:p>
    <w:p w14:paraId="0344C868" w14:textId="77777777" w:rsidR="00F230B4" w:rsidRPr="009B6BAA" w:rsidRDefault="00F230B4" w:rsidP="009E0572">
      <w:pPr>
        <w:ind w:left="360"/>
        <w:rPr>
          <w:color w:val="000000" w:themeColor="text1"/>
          <w:sz w:val="22"/>
          <w:szCs w:val="22"/>
        </w:rPr>
      </w:pPr>
    </w:p>
    <w:p w14:paraId="00C902A5" w14:textId="77777777" w:rsidR="00F230B4" w:rsidRPr="009B6BAA" w:rsidRDefault="00F230B4" w:rsidP="00F230B4">
      <w:pPr>
        <w:ind w:left="360"/>
        <w:rPr>
          <w:color w:val="000000" w:themeColor="text1"/>
          <w:sz w:val="22"/>
          <w:szCs w:val="22"/>
        </w:rPr>
      </w:pPr>
      <w:r w:rsidRPr="009B6BAA">
        <w:rPr>
          <w:color w:val="000000" w:themeColor="text1"/>
          <w:sz w:val="22"/>
          <w:szCs w:val="22"/>
        </w:rPr>
        <w:t>The University recognizes that cost transfers are sometimes necessary to correct bookkeeping or clerical errors in the original charges</w:t>
      </w:r>
      <w:r w:rsidR="009D2792">
        <w:rPr>
          <w:color w:val="000000" w:themeColor="text1"/>
          <w:sz w:val="22"/>
          <w:szCs w:val="22"/>
        </w:rPr>
        <w:t xml:space="preserve">, </w:t>
      </w:r>
      <w:r w:rsidRPr="009B6BAA">
        <w:rPr>
          <w:color w:val="000000" w:themeColor="text1"/>
          <w:sz w:val="22"/>
          <w:szCs w:val="22"/>
        </w:rPr>
        <w:t>to allocate closely related work that may support more than one project</w:t>
      </w:r>
      <w:r w:rsidR="009D2792">
        <w:rPr>
          <w:color w:val="000000" w:themeColor="text1"/>
          <w:sz w:val="22"/>
          <w:szCs w:val="22"/>
        </w:rPr>
        <w:t>, or when pre-award costs are incurred</w:t>
      </w:r>
      <w:r w:rsidRPr="009B6BAA">
        <w:rPr>
          <w:color w:val="000000" w:themeColor="text1"/>
          <w:sz w:val="22"/>
          <w:szCs w:val="22"/>
        </w:rPr>
        <w:t>.</w:t>
      </w:r>
    </w:p>
    <w:p w14:paraId="3A7724A6" w14:textId="77777777" w:rsidR="00F230B4" w:rsidRPr="009B6BAA" w:rsidRDefault="00F230B4" w:rsidP="00F230B4">
      <w:pPr>
        <w:ind w:left="360"/>
        <w:rPr>
          <w:color w:val="000000" w:themeColor="text1"/>
          <w:sz w:val="22"/>
          <w:szCs w:val="22"/>
        </w:rPr>
      </w:pPr>
    </w:p>
    <w:p w14:paraId="07C5C154" w14:textId="77777777" w:rsidR="00F230B4" w:rsidRPr="009B6BAA" w:rsidRDefault="00384405" w:rsidP="00F230B4">
      <w:pPr>
        <w:ind w:left="360"/>
        <w:rPr>
          <w:color w:val="000000" w:themeColor="text1"/>
          <w:sz w:val="22"/>
          <w:szCs w:val="22"/>
        </w:rPr>
      </w:pPr>
      <w:r w:rsidRPr="009B6BAA">
        <w:rPr>
          <w:color w:val="000000" w:themeColor="text1"/>
          <w:sz w:val="22"/>
          <w:szCs w:val="22"/>
        </w:rPr>
        <w:t>F</w:t>
      </w:r>
      <w:r w:rsidR="00F230B4" w:rsidRPr="009B6BAA">
        <w:rPr>
          <w:color w:val="000000" w:themeColor="text1"/>
          <w:sz w:val="22"/>
          <w:szCs w:val="22"/>
        </w:rPr>
        <w:t>requent, late, and inadequately explained transfers, especially those involving projects with cost overruns or unexpended balances, raise serious questions about the propriety of the transfers and the University’s financial controls. This may result in audit disallowances that require monetary paybacks or fines.</w:t>
      </w:r>
      <w:r w:rsidR="0045109E" w:rsidRPr="009B6BAA">
        <w:rPr>
          <w:color w:val="000000" w:themeColor="text1"/>
          <w:sz w:val="22"/>
          <w:szCs w:val="22"/>
        </w:rPr>
        <w:t xml:space="preserve"> Consequently, it is important to follow the procedures identified below.</w:t>
      </w:r>
    </w:p>
    <w:p w14:paraId="48966FC2" w14:textId="77777777" w:rsidR="00326E06" w:rsidRPr="009B6BAA" w:rsidRDefault="00326E06" w:rsidP="00F230B4">
      <w:pPr>
        <w:ind w:left="360"/>
        <w:rPr>
          <w:color w:val="000000" w:themeColor="text1"/>
          <w:sz w:val="22"/>
          <w:szCs w:val="22"/>
        </w:rPr>
      </w:pPr>
    </w:p>
    <w:p w14:paraId="4E4A40D0" w14:textId="77777777" w:rsidR="002D7970" w:rsidRPr="00C57A01" w:rsidRDefault="00326E06" w:rsidP="00C57A01">
      <w:pPr>
        <w:tabs>
          <w:tab w:val="left" w:pos="360"/>
        </w:tabs>
        <w:ind w:left="360"/>
        <w:rPr>
          <w:color w:val="000000" w:themeColor="text1"/>
          <w:sz w:val="22"/>
          <w:szCs w:val="22"/>
        </w:rPr>
      </w:pPr>
      <w:r w:rsidRPr="00C57A01">
        <w:rPr>
          <w:color w:val="000000" w:themeColor="text1"/>
          <w:sz w:val="22"/>
          <w:szCs w:val="22"/>
        </w:rPr>
        <w:t xml:space="preserve">Cost transfers to or from sponsored projects should be made </w:t>
      </w:r>
      <w:r w:rsidRPr="00C57A01">
        <w:rPr>
          <w:b/>
          <w:color w:val="000000" w:themeColor="text1"/>
          <w:sz w:val="22"/>
          <w:szCs w:val="22"/>
        </w:rPr>
        <w:t>within</w:t>
      </w:r>
      <w:r w:rsidRPr="00C57A01">
        <w:rPr>
          <w:color w:val="000000" w:themeColor="text1"/>
          <w:sz w:val="22"/>
          <w:szCs w:val="22"/>
        </w:rPr>
        <w:t xml:space="preserve"> 90 days </w:t>
      </w:r>
      <w:r w:rsidR="0055309B" w:rsidRPr="00C57A01">
        <w:rPr>
          <w:color w:val="000000" w:themeColor="text1"/>
          <w:sz w:val="22"/>
          <w:szCs w:val="22"/>
        </w:rPr>
        <w:t>of the posting</w:t>
      </w:r>
      <w:r w:rsidR="00F8469B" w:rsidRPr="00C57A01">
        <w:rPr>
          <w:color w:val="000000" w:themeColor="text1"/>
          <w:sz w:val="22"/>
          <w:szCs w:val="22"/>
        </w:rPr>
        <w:t xml:space="preserve"> </w:t>
      </w:r>
      <w:r w:rsidRPr="00C57A01">
        <w:rPr>
          <w:color w:val="000000" w:themeColor="text1"/>
          <w:sz w:val="22"/>
          <w:szCs w:val="22"/>
        </w:rPr>
        <w:t>of the original charge</w:t>
      </w:r>
      <w:r w:rsidR="00DC44BC" w:rsidRPr="00C57A01">
        <w:rPr>
          <w:color w:val="000000" w:themeColor="text1"/>
          <w:sz w:val="22"/>
          <w:szCs w:val="22"/>
        </w:rPr>
        <w:t xml:space="preserve"> and must conform to all sponsor terms and conditions.</w:t>
      </w:r>
      <w:r w:rsidR="002D7970" w:rsidRPr="00C57A01">
        <w:rPr>
          <w:color w:val="000000" w:themeColor="text1"/>
          <w:sz w:val="22"/>
          <w:szCs w:val="22"/>
        </w:rPr>
        <w:t xml:space="preserve"> </w:t>
      </w:r>
      <w:r w:rsidR="00C57A01">
        <w:rPr>
          <w:color w:val="000000" w:themeColor="text1"/>
          <w:sz w:val="22"/>
          <w:szCs w:val="22"/>
        </w:rPr>
        <w:t>C</w:t>
      </w:r>
      <w:r w:rsidR="002D7970" w:rsidRPr="00C57A01">
        <w:rPr>
          <w:color w:val="000000" w:themeColor="text1"/>
          <w:sz w:val="22"/>
          <w:szCs w:val="22"/>
        </w:rPr>
        <w:t>ost transfer</w:t>
      </w:r>
      <w:r w:rsidR="00C57A01">
        <w:rPr>
          <w:color w:val="000000" w:themeColor="text1"/>
          <w:sz w:val="22"/>
          <w:szCs w:val="22"/>
        </w:rPr>
        <w:t>s being initiated</w:t>
      </w:r>
      <w:r w:rsidR="002D7970" w:rsidRPr="00C57A01">
        <w:rPr>
          <w:color w:val="000000" w:themeColor="text1"/>
          <w:sz w:val="22"/>
          <w:szCs w:val="22"/>
        </w:rPr>
        <w:t xml:space="preserve"> </w:t>
      </w:r>
      <w:r w:rsidR="002D7970" w:rsidRPr="00C57A01">
        <w:rPr>
          <w:b/>
          <w:color w:val="000000" w:themeColor="text1"/>
          <w:sz w:val="22"/>
          <w:szCs w:val="22"/>
        </w:rPr>
        <w:t>more than</w:t>
      </w:r>
      <w:r w:rsidR="002D7970" w:rsidRPr="00C57A01">
        <w:rPr>
          <w:color w:val="000000" w:themeColor="text1"/>
          <w:sz w:val="22"/>
          <w:szCs w:val="22"/>
        </w:rPr>
        <w:t xml:space="preserve"> 90 days after the original charge</w:t>
      </w:r>
      <w:r w:rsidR="00C57A01">
        <w:rPr>
          <w:color w:val="000000" w:themeColor="text1"/>
          <w:sz w:val="22"/>
          <w:szCs w:val="22"/>
        </w:rPr>
        <w:t xml:space="preserve"> require an additional explanation.</w:t>
      </w:r>
    </w:p>
    <w:p w14:paraId="11A55584" w14:textId="77777777" w:rsidR="009E0572" w:rsidRPr="009B6BAA" w:rsidRDefault="009E0572" w:rsidP="009E0572">
      <w:pPr>
        <w:ind w:left="360"/>
        <w:rPr>
          <w:color w:val="000000" w:themeColor="text1"/>
          <w:sz w:val="22"/>
          <w:szCs w:val="22"/>
        </w:rPr>
      </w:pPr>
    </w:p>
    <w:p w14:paraId="0ECE564A" w14:textId="77777777" w:rsidR="009E0572" w:rsidRPr="009B6BAA" w:rsidRDefault="009E0572" w:rsidP="009E0572">
      <w:pPr>
        <w:ind w:left="360"/>
        <w:rPr>
          <w:color w:val="000000" w:themeColor="text1"/>
          <w:sz w:val="22"/>
          <w:szCs w:val="22"/>
        </w:rPr>
      </w:pPr>
    </w:p>
    <w:p w14:paraId="1CD1043D" w14:textId="77777777" w:rsidR="009E0572" w:rsidRPr="009B6BAA" w:rsidRDefault="009E0572" w:rsidP="009E0572">
      <w:pPr>
        <w:ind w:firstLine="360"/>
        <w:rPr>
          <w:b/>
          <w:color w:val="000000" w:themeColor="text1"/>
          <w:sz w:val="22"/>
          <w:szCs w:val="22"/>
        </w:rPr>
      </w:pPr>
      <w:r w:rsidRPr="009B6BAA">
        <w:rPr>
          <w:b/>
          <w:color w:val="000000" w:themeColor="text1"/>
          <w:sz w:val="22"/>
          <w:szCs w:val="22"/>
        </w:rPr>
        <w:t>DEFINITIONS</w:t>
      </w:r>
    </w:p>
    <w:p w14:paraId="199C6A36" w14:textId="77777777" w:rsidR="0045109E" w:rsidRPr="009B6BAA" w:rsidRDefault="0045109E" w:rsidP="009E0572">
      <w:pPr>
        <w:ind w:firstLine="360"/>
        <w:rPr>
          <w:b/>
          <w:color w:val="000000" w:themeColor="text1"/>
          <w:sz w:val="22"/>
          <w:szCs w:val="22"/>
        </w:rPr>
      </w:pPr>
    </w:p>
    <w:p w14:paraId="20A34920" w14:textId="05AF1646" w:rsidR="00F230B4" w:rsidRPr="009B6BAA" w:rsidRDefault="0045109E" w:rsidP="0045109E">
      <w:pPr>
        <w:ind w:left="360"/>
        <w:rPr>
          <w:color w:val="000000" w:themeColor="text1"/>
          <w:sz w:val="22"/>
          <w:szCs w:val="22"/>
        </w:rPr>
      </w:pPr>
      <w:r w:rsidRPr="009B6BAA">
        <w:rPr>
          <w:color w:val="000000" w:themeColor="text1"/>
          <w:sz w:val="22"/>
          <w:szCs w:val="22"/>
        </w:rPr>
        <w:t>Cost Transfer – A cost transfer is the reassignment of an expense after th</w:t>
      </w:r>
      <w:r w:rsidR="00384405" w:rsidRPr="009B6BAA">
        <w:rPr>
          <w:color w:val="000000" w:themeColor="text1"/>
          <w:sz w:val="22"/>
          <w:szCs w:val="22"/>
        </w:rPr>
        <w:t>e</w:t>
      </w:r>
      <w:r w:rsidRPr="009B6BAA">
        <w:rPr>
          <w:color w:val="000000" w:themeColor="text1"/>
          <w:sz w:val="22"/>
          <w:szCs w:val="22"/>
        </w:rPr>
        <w:t xml:space="preserve"> expense was originally charged to another </w:t>
      </w:r>
      <w:r w:rsidR="00384405" w:rsidRPr="009B6BAA">
        <w:rPr>
          <w:color w:val="000000" w:themeColor="text1"/>
          <w:sz w:val="22"/>
          <w:szCs w:val="22"/>
        </w:rPr>
        <w:t xml:space="preserve">sponsored or </w:t>
      </w:r>
      <w:r w:rsidRPr="009B6BAA">
        <w:rPr>
          <w:color w:val="000000" w:themeColor="text1"/>
          <w:sz w:val="22"/>
          <w:szCs w:val="22"/>
        </w:rPr>
        <w:t xml:space="preserve">University </w:t>
      </w:r>
      <w:r w:rsidR="003D741A">
        <w:rPr>
          <w:color w:val="000000" w:themeColor="text1"/>
          <w:sz w:val="22"/>
          <w:szCs w:val="22"/>
        </w:rPr>
        <w:t>cost center</w:t>
      </w:r>
      <w:r w:rsidR="000A78A9">
        <w:rPr>
          <w:color w:val="000000" w:themeColor="text1"/>
          <w:sz w:val="22"/>
          <w:szCs w:val="22"/>
        </w:rPr>
        <w:t xml:space="preserve">; and in the case of salary – reassignment of salary costs already confirmed by the annual after-the-fact payroll certification.  </w:t>
      </w:r>
    </w:p>
    <w:p w14:paraId="33390A3F" w14:textId="77777777" w:rsidR="00384405" w:rsidRPr="009B6BAA" w:rsidRDefault="00384405" w:rsidP="0045109E">
      <w:pPr>
        <w:ind w:left="360"/>
        <w:rPr>
          <w:color w:val="000000" w:themeColor="text1"/>
          <w:sz w:val="22"/>
          <w:szCs w:val="22"/>
        </w:rPr>
      </w:pPr>
    </w:p>
    <w:p w14:paraId="2E4AE084" w14:textId="77777777" w:rsidR="009E0572" w:rsidRPr="009B6BAA" w:rsidRDefault="00384405" w:rsidP="00384405">
      <w:pPr>
        <w:ind w:left="360"/>
        <w:rPr>
          <w:color w:val="000000" w:themeColor="text1"/>
          <w:sz w:val="22"/>
          <w:szCs w:val="22"/>
        </w:rPr>
      </w:pPr>
      <w:r w:rsidRPr="009B6BAA">
        <w:rPr>
          <w:color w:val="000000" w:themeColor="text1"/>
          <w:sz w:val="22"/>
          <w:szCs w:val="22"/>
        </w:rPr>
        <w:t>Original Charge – The original charge is the first posting of an expense to the general ledger and may be initiated by payroll charges, purchase orders</w:t>
      </w:r>
      <w:r w:rsidR="00F8469B">
        <w:rPr>
          <w:color w:val="000000" w:themeColor="text1"/>
          <w:sz w:val="22"/>
          <w:szCs w:val="22"/>
        </w:rPr>
        <w:t xml:space="preserve">, </w:t>
      </w:r>
      <w:r w:rsidRPr="009B6BAA">
        <w:rPr>
          <w:color w:val="000000" w:themeColor="text1"/>
          <w:sz w:val="22"/>
          <w:szCs w:val="22"/>
        </w:rPr>
        <w:t>P</w:t>
      </w:r>
      <w:r w:rsidR="009B6BAA" w:rsidRPr="009B6BAA">
        <w:rPr>
          <w:color w:val="000000" w:themeColor="text1"/>
          <w:sz w:val="22"/>
          <w:szCs w:val="22"/>
        </w:rPr>
        <w:t>C</w:t>
      </w:r>
      <w:r w:rsidRPr="009B6BAA">
        <w:rPr>
          <w:color w:val="000000" w:themeColor="text1"/>
          <w:sz w:val="22"/>
          <w:szCs w:val="22"/>
        </w:rPr>
        <w:t>ard purchases</w:t>
      </w:r>
      <w:r w:rsidR="00F8469B">
        <w:rPr>
          <w:color w:val="000000" w:themeColor="text1"/>
          <w:sz w:val="22"/>
          <w:szCs w:val="22"/>
        </w:rPr>
        <w:t>, travel requisitions, or check requisitions</w:t>
      </w:r>
      <w:r w:rsidRPr="009B6BAA">
        <w:rPr>
          <w:color w:val="000000" w:themeColor="text1"/>
          <w:sz w:val="22"/>
          <w:szCs w:val="22"/>
        </w:rPr>
        <w:t>.</w:t>
      </w:r>
    </w:p>
    <w:p w14:paraId="0993E253" w14:textId="77777777" w:rsidR="00384405" w:rsidRPr="009B6BAA" w:rsidRDefault="00384405" w:rsidP="00384405">
      <w:pPr>
        <w:ind w:left="360"/>
        <w:rPr>
          <w:color w:val="000000" w:themeColor="text1"/>
          <w:sz w:val="22"/>
          <w:szCs w:val="22"/>
        </w:rPr>
      </w:pPr>
    </w:p>
    <w:p w14:paraId="095E50BD" w14:textId="77777777" w:rsidR="00384405" w:rsidRPr="009B6BAA" w:rsidRDefault="00384405" w:rsidP="00384405">
      <w:pPr>
        <w:ind w:left="360"/>
        <w:rPr>
          <w:color w:val="000000" w:themeColor="text1"/>
          <w:sz w:val="22"/>
          <w:szCs w:val="22"/>
        </w:rPr>
      </w:pPr>
      <w:r w:rsidRPr="009B6BAA">
        <w:rPr>
          <w:color w:val="000000" w:themeColor="text1"/>
          <w:sz w:val="22"/>
          <w:szCs w:val="22"/>
        </w:rPr>
        <w:t>Project Director</w:t>
      </w:r>
      <w:r w:rsidR="00C57A01">
        <w:rPr>
          <w:color w:val="000000" w:themeColor="text1"/>
          <w:sz w:val="22"/>
          <w:szCs w:val="22"/>
        </w:rPr>
        <w:t xml:space="preserve"> </w:t>
      </w:r>
      <w:r w:rsidRPr="009B6BAA">
        <w:rPr>
          <w:color w:val="000000" w:themeColor="text1"/>
          <w:sz w:val="22"/>
          <w:szCs w:val="22"/>
        </w:rPr>
        <w:t>– The project director (PD), who may also be called the principal investigator (PI), is the person who takes direct responsibility for completion of a funded project.</w:t>
      </w:r>
    </w:p>
    <w:p w14:paraId="024C1A30" w14:textId="77777777" w:rsidR="00384405" w:rsidRPr="009B6BAA" w:rsidRDefault="00384405" w:rsidP="00384405">
      <w:pPr>
        <w:ind w:left="360"/>
        <w:rPr>
          <w:b/>
          <w:color w:val="000000" w:themeColor="text1"/>
          <w:sz w:val="22"/>
          <w:szCs w:val="22"/>
        </w:rPr>
      </w:pPr>
    </w:p>
    <w:p w14:paraId="3C954767" w14:textId="77777777" w:rsidR="009E0572" w:rsidRPr="009B6BAA" w:rsidRDefault="009E0572" w:rsidP="00CF3DAC">
      <w:pPr>
        <w:ind w:left="360"/>
        <w:rPr>
          <w:b/>
          <w:color w:val="000000" w:themeColor="text1"/>
          <w:sz w:val="22"/>
          <w:szCs w:val="22"/>
        </w:rPr>
      </w:pPr>
      <w:r w:rsidRPr="009B6BAA">
        <w:rPr>
          <w:b/>
          <w:color w:val="000000" w:themeColor="text1"/>
          <w:sz w:val="22"/>
          <w:szCs w:val="22"/>
        </w:rPr>
        <w:t>PROCEDURE</w:t>
      </w:r>
      <w:r w:rsidR="00B635AD" w:rsidRPr="009B6BAA">
        <w:rPr>
          <w:b/>
          <w:color w:val="000000" w:themeColor="text1"/>
          <w:sz w:val="22"/>
          <w:szCs w:val="22"/>
        </w:rPr>
        <w:t>S</w:t>
      </w:r>
    </w:p>
    <w:p w14:paraId="45E11B74" w14:textId="77777777" w:rsidR="00CF3DAC" w:rsidRPr="009B6BAA" w:rsidRDefault="00CF3DAC" w:rsidP="009E0572">
      <w:pPr>
        <w:ind w:firstLine="360"/>
        <w:rPr>
          <w:b/>
          <w:color w:val="000000" w:themeColor="text1"/>
          <w:sz w:val="22"/>
          <w:szCs w:val="22"/>
        </w:rPr>
      </w:pPr>
    </w:p>
    <w:p w14:paraId="67E7043C" w14:textId="435951A8" w:rsidR="00CF3DAC" w:rsidRPr="009B6BAA" w:rsidRDefault="00CF3DAC" w:rsidP="00CF3DAC">
      <w:pPr>
        <w:tabs>
          <w:tab w:val="left" w:pos="360"/>
        </w:tabs>
        <w:ind w:left="360"/>
        <w:rPr>
          <w:color w:val="000000" w:themeColor="text1"/>
          <w:sz w:val="22"/>
          <w:szCs w:val="22"/>
        </w:rPr>
      </w:pPr>
      <w:r w:rsidRPr="009B6BAA">
        <w:rPr>
          <w:color w:val="000000" w:themeColor="text1"/>
          <w:sz w:val="22"/>
          <w:szCs w:val="22"/>
        </w:rPr>
        <w:t>Project directors (PD) should regularly review their accounts for accuracy and to facilitat</w:t>
      </w:r>
      <w:r w:rsidR="009D2792">
        <w:rPr>
          <w:color w:val="000000" w:themeColor="text1"/>
          <w:sz w:val="22"/>
          <w:szCs w:val="22"/>
        </w:rPr>
        <w:t>e timely discovery of any expenses that need to be transferred to another account.  Any discoveries</w:t>
      </w:r>
      <w:r w:rsidRPr="009B6BAA">
        <w:rPr>
          <w:color w:val="000000" w:themeColor="text1"/>
          <w:sz w:val="22"/>
          <w:szCs w:val="22"/>
        </w:rPr>
        <w:t xml:space="preserve"> should be promptly communicated to the Office of Grants and Sponsored Projects.</w:t>
      </w:r>
      <w:r w:rsidR="00774A77">
        <w:rPr>
          <w:color w:val="000000" w:themeColor="text1"/>
          <w:sz w:val="22"/>
          <w:szCs w:val="22"/>
        </w:rPr>
        <w:t xml:space="preserve"> In some instances, the Office</w:t>
      </w:r>
      <w:r w:rsidRPr="009B6BAA">
        <w:rPr>
          <w:color w:val="000000" w:themeColor="text1"/>
          <w:sz w:val="22"/>
          <w:szCs w:val="22"/>
        </w:rPr>
        <w:t xml:space="preserve"> of Grants</w:t>
      </w:r>
      <w:r w:rsidR="00774A77">
        <w:rPr>
          <w:color w:val="000000" w:themeColor="text1"/>
          <w:sz w:val="22"/>
          <w:szCs w:val="22"/>
        </w:rPr>
        <w:t xml:space="preserve"> and Sponsored Projects or the Grants A</w:t>
      </w:r>
      <w:r w:rsidRPr="009B6BAA">
        <w:rPr>
          <w:color w:val="000000" w:themeColor="text1"/>
          <w:sz w:val="22"/>
          <w:szCs w:val="22"/>
        </w:rPr>
        <w:t xml:space="preserve">ccountant may </w:t>
      </w:r>
      <w:r w:rsidR="009D2792">
        <w:rPr>
          <w:color w:val="000000" w:themeColor="text1"/>
          <w:sz w:val="22"/>
          <w:szCs w:val="22"/>
        </w:rPr>
        <w:t xml:space="preserve">identify </w:t>
      </w:r>
      <w:r w:rsidR="00774A77">
        <w:rPr>
          <w:color w:val="000000" w:themeColor="text1"/>
          <w:sz w:val="22"/>
          <w:szCs w:val="22"/>
        </w:rPr>
        <w:t>an expense</w:t>
      </w:r>
      <w:r w:rsidR="00602EF3">
        <w:rPr>
          <w:color w:val="000000" w:themeColor="text1"/>
          <w:sz w:val="22"/>
          <w:szCs w:val="22"/>
        </w:rPr>
        <w:t xml:space="preserve"> that needs </w:t>
      </w:r>
      <w:r w:rsidR="009D2792">
        <w:rPr>
          <w:color w:val="000000" w:themeColor="text1"/>
          <w:sz w:val="22"/>
          <w:szCs w:val="22"/>
        </w:rPr>
        <w:t xml:space="preserve">to </w:t>
      </w:r>
      <w:r w:rsidR="00602EF3">
        <w:rPr>
          <w:color w:val="000000" w:themeColor="text1"/>
          <w:sz w:val="22"/>
          <w:szCs w:val="22"/>
        </w:rPr>
        <w:t xml:space="preserve">be </w:t>
      </w:r>
      <w:r w:rsidR="009D2792">
        <w:rPr>
          <w:color w:val="000000" w:themeColor="text1"/>
          <w:sz w:val="22"/>
          <w:szCs w:val="22"/>
        </w:rPr>
        <w:t>transferred</w:t>
      </w:r>
      <w:r w:rsidR="00BB6FB3">
        <w:rPr>
          <w:color w:val="000000" w:themeColor="text1"/>
          <w:sz w:val="22"/>
          <w:szCs w:val="22"/>
        </w:rPr>
        <w:t xml:space="preserve">.  The PD, Office of Grants and Sponsored Projects or Grants Accountant may initiate cost transfer. </w:t>
      </w:r>
    </w:p>
    <w:p w14:paraId="249A5C7F" w14:textId="77777777" w:rsidR="00326E06" w:rsidRPr="009B6BAA" w:rsidRDefault="00326E06" w:rsidP="00CF3DAC">
      <w:pPr>
        <w:tabs>
          <w:tab w:val="left" w:pos="360"/>
        </w:tabs>
        <w:ind w:left="360"/>
        <w:rPr>
          <w:color w:val="000000" w:themeColor="text1"/>
          <w:sz w:val="22"/>
          <w:szCs w:val="22"/>
        </w:rPr>
      </w:pPr>
    </w:p>
    <w:p w14:paraId="50DB40CA" w14:textId="42FCCC81" w:rsidR="00326E06" w:rsidRPr="009B6BAA" w:rsidRDefault="009D2792" w:rsidP="00CF3DAC">
      <w:pPr>
        <w:tabs>
          <w:tab w:val="left" w:pos="360"/>
        </w:tabs>
        <w:ind w:left="360"/>
        <w:rPr>
          <w:color w:val="000000" w:themeColor="text1"/>
          <w:sz w:val="22"/>
          <w:szCs w:val="22"/>
        </w:rPr>
      </w:pPr>
      <w:r>
        <w:rPr>
          <w:color w:val="000000" w:themeColor="text1"/>
          <w:sz w:val="22"/>
          <w:szCs w:val="22"/>
        </w:rPr>
        <w:lastRenderedPageBreak/>
        <w:t>When an expense</w:t>
      </w:r>
      <w:r w:rsidR="00BB6FB3">
        <w:rPr>
          <w:color w:val="000000" w:themeColor="text1"/>
          <w:sz w:val="22"/>
          <w:szCs w:val="22"/>
        </w:rPr>
        <w:t xml:space="preserve"> is identified, a </w:t>
      </w:r>
      <w:r w:rsidR="00326E06" w:rsidRPr="009B6BAA">
        <w:rPr>
          <w:color w:val="000000" w:themeColor="text1"/>
          <w:sz w:val="22"/>
          <w:szCs w:val="22"/>
        </w:rPr>
        <w:t xml:space="preserve">request </w:t>
      </w:r>
      <w:r w:rsidR="00BB6FB3">
        <w:rPr>
          <w:color w:val="000000" w:themeColor="text1"/>
          <w:sz w:val="22"/>
          <w:szCs w:val="22"/>
        </w:rPr>
        <w:t xml:space="preserve">for </w:t>
      </w:r>
      <w:r w:rsidR="00326E06" w:rsidRPr="009B6BAA">
        <w:rPr>
          <w:color w:val="000000" w:themeColor="text1"/>
          <w:sz w:val="22"/>
          <w:szCs w:val="22"/>
        </w:rPr>
        <w:t xml:space="preserve">a cost transfer </w:t>
      </w:r>
      <w:r w:rsidR="00BB6FB3">
        <w:rPr>
          <w:color w:val="000000" w:themeColor="text1"/>
          <w:sz w:val="22"/>
          <w:szCs w:val="22"/>
        </w:rPr>
        <w:t xml:space="preserve">must be initiated </w:t>
      </w:r>
      <w:r w:rsidR="00DC44BC" w:rsidRPr="009B6BAA">
        <w:rPr>
          <w:color w:val="000000" w:themeColor="text1"/>
          <w:sz w:val="22"/>
          <w:szCs w:val="22"/>
        </w:rPr>
        <w:t>in writing</w:t>
      </w:r>
      <w:r w:rsidR="00774A77">
        <w:rPr>
          <w:color w:val="000000" w:themeColor="text1"/>
          <w:sz w:val="22"/>
          <w:szCs w:val="22"/>
        </w:rPr>
        <w:t xml:space="preserve"> (Cost Transfer Documentation Form)</w:t>
      </w:r>
      <w:r w:rsidR="00326E06" w:rsidRPr="009B6BAA">
        <w:rPr>
          <w:color w:val="000000" w:themeColor="text1"/>
          <w:sz w:val="22"/>
          <w:szCs w:val="22"/>
        </w:rPr>
        <w:t>, indicating</w:t>
      </w:r>
    </w:p>
    <w:p w14:paraId="06515842" w14:textId="2927E915" w:rsidR="00326E06" w:rsidRPr="009B6BAA" w:rsidRDefault="00326E06" w:rsidP="00326E06">
      <w:pPr>
        <w:pStyle w:val="ListParagraph"/>
        <w:numPr>
          <w:ilvl w:val="0"/>
          <w:numId w:val="1"/>
        </w:numPr>
        <w:tabs>
          <w:tab w:val="left" w:pos="360"/>
        </w:tabs>
        <w:rPr>
          <w:color w:val="000000" w:themeColor="text1"/>
          <w:sz w:val="22"/>
          <w:szCs w:val="22"/>
        </w:rPr>
      </w:pPr>
      <w:r w:rsidRPr="009B6BAA">
        <w:rPr>
          <w:color w:val="000000" w:themeColor="text1"/>
          <w:sz w:val="22"/>
          <w:szCs w:val="22"/>
        </w:rPr>
        <w:t>When the original charge was made and to what account</w:t>
      </w:r>
      <w:r w:rsidR="003D741A">
        <w:rPr>
          <w:color w:val="000000" w:themeColor="text1"/>
          <w:sz w:val="22"/>
          <w:szCs w:val="22"/>
        </w:rPr>
        <w:t>.</w:t>
      </w:r>
    </w:p>
    <w:p w14:paraId="79B38B67" w14:textId="7B258778" w:rsidR="00326E06" w:rsidRPr="009B6BAA" w:rsidRDefault="00326E06" w:rsidP="00326E06">
      <w:pPr>
        <w:pStyle w:val="ListParagraph"/>
        <w:numPr>
          <w:ilvl w:val="0"/>
          <w:numId w:val="1"/>
        </w:numPr>
        <w:tabs>
          <w:tab w:val="left" w:pos="360"/>
        </w:tabs>
        <w:rPr>
          <w:color w:val="000000" w:themeColor="text1"/>
          <w:sz w:val="22"/>
          <w:szCs w:val="22"/>
        </w:rPr>
      </w:pPr>
      <w:r w:rsidRPr="009B6BAA">
        <w:rPr>
          <w:color w:val="000000" w:themeColor="text1"/>
          <w:sz w:val="22"/>
          <w:szCs w:val="22"/>
        </w:rPr>
        <w:t>The account to which the expense should have been charged</w:t>
      </w:r>
      <w:r w:rsidR="003D741A">
        <w:rPr>
          <w:color w:val="000000" w:themeColor="text1"/>
          <w:sz w:val="22"/>
          <w:szCs w:val="22"/>
        </w:rPr>
        <w:t>.</w:t>
      </w:r>
    </w:p>
    <w:p w14:paraId="77F7EDCB" w14:textId="77777777" w:rsidR="00326E06" w:rsidRDefault="00326E06" w:rsidP="00326E06">
      <w:pPr>
        <w:pStyle w:val="ListParagraph"/>
        <w:numPr>
          <w:ilvl w:val="0"/>
          <w:numId w:val="1"/>
        </w:numPr>
        <w:tabs>
          <w:tab w:val="left" w:pos="360"/>
        </w:tabs>
        <w:rPr>
          <w:color w:val="000000" w:themeColor="text1"/>
          <w:sz w:val="22"/>
          <w:szCs w:val="22"/>
        </w:rPr>
      </w:pPr>
      <w:r w:rsidRPr="009B6BAA">
        <w:rPr>
          <w:color w:val="000000" w:themeColor="text1"/>
          <w:sz w:val="22"/>
          <w:szCs w:val="22"/>
        </w:rPr>
        <w:t xml:space="preserve">A justification that </w:t>
      </w:r>
      <w:r w:rsidR="0055309B">
        <w:rPr>
          <w:color w:val="000000" w:themeColor="text1"/>
          <w:sz w:val="22"/>
          <w:szCs w:val="22"/>
        </w:rPr>
        <w:t>states the reason(s)</w:t>
      </w:r>
      <w:r w:rsidR="00BE48F5">
        <w:rPr>
          <w:color w:val="000000" w:themeColor="text1"/>
          <w:sz w:val="22"/>
          <w:szCs w:val="22"/>
        </w:rPr>
        <w:t xml:space="preserve"> </w:t>
      </w:r>
      <w:r w:rsidR="0055309B">
        <w:rPr>
          <w:color w:val="000000" w:themeColor="text1"/>
          <w:sz w:val="22"/>
          <w:szCs w:val="22"/>
        </w:rPr>
        <w:t xml:space="preserve">that </w:t>
      </w:r>
      <w:r w:rsidR="00BE48F5">
        <w:rPr>
          <w:color w:val="000000" w:themeColor="text1"/>
          <w:sz w:val="22"/>
          <w:szCs w:val="22"/>
        </w:rPr>
        <w:t xml:space="preserve">the expense was originally charged to </w:t>
      </w:r>
      <w:r w:rsidR="0055309B">
        <w:rPr>
          <w:color w:val="000000" w:themeColor="text1"/>
          <w:sz w:val="22"/>
          <w:szCs w:val="22"/>
        </w:rPr>
        <w:t>the</w:t>
      </w:r>
      <w:r w:rsidR="00BE48F5">
        <w:rPr>
          <w:color w:val="000000" w:themeColor="text1"/>
          <w:sz w:val="22"/>
          <w:szCs w:val="22"/>
        </w:rPr>
        <w:t xml:space="preserve"> account from which it is now being transferred, wh</w:t>
      </w:r>
      <w:r w:rsidR="00DA04C5">
        <w:rPr>
          <w:color w:val="000000" w:themeColor="text1"/>
          <w:sz w:val="22"/>
          <w:szCs w:val="22"/>
        </w:rPr>
        <w:t xml:space="preserve">y the charge needs to be transferred, and why the charge is allowable and allocable for the new account to be charged. </w:t>
      </w:r>
    </w:p>
    <w:p w14:paraId="7D6A7CDA" w14:textId="77777777" w:rsidR="00F8469B" w:rsidRPr="009B6BAA" w:rsidRDefault="00F8469B" w:rsidP="00326E06">
      <w:pPr>
        <w:pStyle w:val="ListParagraph"/>
        <w:numPr>
          <w:ilvl w:val="0"/>
          <w:numId w:val="1"/>
        </w:numPr>
        <w:tabs>
          <w:tab w:val="left" w:pos="360"/>
        </w:tabs>
        <w:rPr>
          <w:color w:val="000000" w:themeColor="text1"/>
          <w:sz w:val="22"/>
          <w:szCs w:val="22"/>
        </w:rPr>
      </w:pPr>
      <w:r>
        <w:rPr>
          <w:color w:val="000000" w:themeColor="text1"/>
          <w:sz w:val="22"/>
          <w:szCs w:val="22"/>
        </w:rPr>
        <w:t>An explanation (if applicable) as to why the cost transfer is</w:t>
      </w:r>
      <w:r w:rsidR="00D838A2">
        <w:rPr>
          <w:color w:val="000000" w:themeColor="text1"/>
          <w:sz w:val="22"/>
          <w:szCs w:val="22"/>
        </w:rPr>
        <w:t xml:space="preserve"> </w:t>
      </w:r>
      <w:r w:rsidR="00C57A01">
        <w:rPr>
          <w:color w:val="000000" w:themeColor="text1"/>
          <w:sz w:val="22"/>
          <w:szCs w:val="22"/>
        </w:rPr>
        <w:t>being initiated</w:t>
      </w:r>
      <w:r w:rsidR="0055309B">
        <w:rPr>
          <w:color w:val="000000" w:themeColor="text1"/>
          <w:sz w:val="22"/>
          <w:szCs w:val="22"/>
        </w:rPr>
        <w:t xml:space="preserve"> more than</w:t>
      </w:r>
      <w:r>
        <w:rPr>
          <w:color w:val="000000" w:themeColor="text1"/>
          <w:sz w:val="22"/>
          <w:szCs w:val="22"/>
        </w:rPr>
        <w:t xml:space="preserve"> 90 days</w:t>
      </w:r>
      <w:r w:rsidR="0055309B">
        <w:rPr>
          <w:color w:val="000000" w:themeColor="text1"/>
          <w:sz w:val="22"/>
          <w:szCs w:val="22"/>
        </w:rPr>
        <w:t xml:space="preserve"> after the original charge</w:t>
      </w:r>
      <w:r>
        <w:rPr>
          <w:color w:val="000000" w:themeColor="text1"/>
          <w:sz w:val="22"/>
          <w:szCs w:val="22"/>
        </w:rPr>
        <w:t>.</w:t>
      </w:r>
    </w:p>
    <w:p w14:paraId="7944BDFD" w14:textId="77777777" w:rsidR="009D2792" w:rsidRDefault="009D2792" w:rsidP="00DC44BC">
      <w:pPr>
        <w:ind w:left="360"/>
        <w:rPr>
          <w:color w:val="000000" w:themeColor="text1"/>
          <w:sz w:val="22"/>
          <w:szCs w:val="22"/>
        </w:rPr>
      </w:pPr>
    </w:p>
    <w:p w14:paraId="5D398A6B" w14:textId="77777777" w:rsidR="00384405" w:rsidRPr="009B6BAA" w:rsidRDefault="00774A77" w:rsidP="00DC44BC">
      <w:pPr>
        <w:ind w:left="360"/>
        <w:rPr>
          <w:color w:val="000000" w:themeColor="text1"/>
          <w:sz w:val="22"/>
          <w:szCs w:val="22"/>
        </w:rPr>
      </w:pPr>
      <w:r>
        <w:rPr>
          <w:color w:val="000000" w:themeColor="text1"/>
          <w:sz w:val="22"/>
          <w:szCs w:val="22"/>
        </w:rPr>
        <w:t xml:space="preserve">The </w:t>
      </w:r>
      <w:r w:rsidR="00602EF3" w:rsidRPr="009B6BAA">
        <w:rPr>
          <w:color w:val="000000" w:themeColor="text1"/>
          <w:sz w:val="22"/>
          <w:szCs w:val="22"/>
        </w:rPr>
        <w:t>Office of Grants and Sponsored Pro</w:t>
      </w:r>
      <w:r w:rsidR="00602EF3">
        <w:rPr>
          <w:color w:val="000000" w:themeColor="text1"/>
          <w:sz w:val="22"/>
          <w:szCs w:val="22"/>
        </w:rPr>
        <w:t>jects</w:t>
      </w:r>
      <w:r>
        <w:rPr>
          <w:color w:val="000000" w:themeColor="text1"/>
          <w:sz w:val="22"/>
          <w:szCs w:val="22"/>
        </w:rPr>
        <w:t xml:space="preserve"> </w:t>
      </w:r>
      <w:r w:rsidR="00DC44BC" w:rsidRPr="009B6BAA">
        <w:rPr>
          <w:color w:val="000000" w:themeColor="text1"/>
          <w:sz w:val="22"/>
          <w:szCs w:val="22"/>
        </w:rPr>
        <w:t xml:space="preserve">will review the cost transfer request for completeness, compliance with sponsor and University terms and conditions/regulations, </w:t>
      </w:r>
      <w:r w:rsidR="00602EF3">
        <w:rPr>
          <w:color w:val="000000" w:themeColor="text1"/>
          <w:sz w:val="22"/>
          <w:szCs w:val="22"/>
        </w:rPr>
        <w:t>and allowability and allocability</w:t>
      </w:r>
      <w:r w:rsidR="00DC44BC" w:rsidRPr="009B6BAA">
        <w:rPr>
          <w:color w:val="000000" w:themeColor="text1"/>
          <w:sz w:val="22"/>
          <w:szCs w:val="22"/>
        </w:rPr>
        <w:t xml:space="preserve">. </w:t>
      </w:r>
      <w:r>
        <w:rPr>
          <w:color w:val="000000" w:themeColor="text1"/>
          <w:sz w:val="22"/>
          <w:szCs w:val="22"/>
        </w:rPr>
        <w:t xml:space="preserve">After review, the cost transfer request is forwarded to the Grant Accountant for review.  </w:t>
      </w:r>
      <w:r w:rsidR="008814D1" w:rsidRPr="009B6BAA">
        <w:rPr>
          <w:color w:val="000000" w:themeColor="text1"/>
          <w:sz w:val="22"/>
          <w:szCs w:val="22"/>
        </w:rPr>
        <w:t xml:space="preserve">Cost transfers that are determined to be appropriate will then be </w:t>
      </w:r>
      <w:r w:rsidR="009D2792">
        <w:rPr>
          <w:color w:val="000000" w:themeColor="text1"/>
          <w:sz w:val="22"/>
          <w:szCs w:val="22"/>
        </w:rPr>
        <w:t>executed by the Grant A</w:t>
      </w:r>
      <w:r w:rsidR="008814D1" w:rsidRPr="009B6BAA">
        <w:rPr>
          <w:color w:val="000000" w:themeColor="text1"/>
          <w:sz w:val="22"/>
          <w:szCs w:val="22"/>
        </w:rPr>
        <w:t>ccountant.</w:t>
      </w:r>
    </w:p>
    <w:p w14:paraId="0380204A" w14:textId="77777777" w:rsidR="008814D1" w:rsidRPr="009B6BAA" w:rsidRDefault="008814D1" w:rsidP="00DC44BC">
      <w:pPr>
        <w:ind w:left="360"/>
        <w:rPr>
          <w:color w:val="000000" w:themeColor="text1"/>
          <w:sz w:val="22"/>
          <w:szCs w:val="22"/>
        </w:rPr>
      </w:pPr>
    </w:p>
    <w:p w14:paraId="65635C32" w14:textId="0DFF5A4D" w:rsidR="008814D1" w:rsidRPr="003344F9" w:rsidRDefault="00602EF3" w:rsidP="00DC44BC">
      <w:pPr>
        <w:ind w:left="360"/>
        <w:rPr>
          <w:color w:val="000000" w:themeColor="text1"/>
          <w:sz w:val="22"/>
          <w:szCs w:val="22"/>
        </w:rPr>
      </w:pPr>
      <w:r>
        <w:rPr>
          <w:color w:val="000000" w:themeColor="text1"/>
          <w:sz w:val="22"/>
          <w:szCs w:val="22"/>
        </w:rPr>
        <w:t>The Grant A</w:t>
      </w:r>
      <w:r w:rsidR="008814D1" w:rsidRPr="009B6BAA">
        <w:rPr>
          <w:color w:val="000000" w:themeColor="text1"/>
          <w:sz w:val="22"/>
          <w:szCs w:val="22"/>
        </w:rPr>
        <w:t>ccountant will</w:t>
      </w:r>
      <w:r w:rsidR="003344F9">
        <w:rPr>
          <w:color w:val="000000" w:themeColor="text1"/>
          <w:sz w:val="22"/>
          <w:szCs w:val="22"/>
        </w:rPr>
        <w:t xml:space="preserve"> confirm the original charge in SAP to verify the fund/cost center/GLA and </w:t>
      </w:r>
      <w:r w:rsidR="00617F63">
        <w:rPr>
          <w:color w:val="auto"/>
          <w:sz w:val="22"/>
          <w:szCs w:val="22"/>
        </w:rPr>
        <w:t>amount.  The Grant</w:t>
      </w:r>
      <w:r w:rsidR="00774A77">
        <w:rPr>
          <w:color w:val="auto"/>
          <w:sz w:val="22"/>
          <w:szCs w:val="22"/>
        </w:rPr>
        <w:t xml:space="preserve"> A</w:t>
      </w:r>
      <w:r w:rsidR="003344F9" w:rsidRPr="003344F9">
        <w:rPr>
          <w:color w:val="auto"/>
          <w:sz w:val="22"/>
          <w:szCs w:val="22"/>
        </w:rPr>
        <w:t>ccountant then initiates the debit and credit with a journal entry in SAP.  Once th</w:t>
      </w:r>
      <w:r w:rsidR="00774A77">
        <w:rPr>
          <w:color w:val="auto"/>
          <w:sz w:val="22"/>
          <w:szCs w:val="22"/>
        </w:rPr>
        <w:t>e journal entry is posted, the Grant A</w:t>
      </w:r>
      <w:r w:rsidR="003344F9" w:rsidRPr="003344F9">
        <w:rPr>
          <w:color w:val="auto"/>
          <w:sz w:val="22"/>
          <w:szCs w:val="22"/>
        </w:rPr>
        <w:t>ccountant confirms the end result in SAP to verify that the general ledger is correct for both the credit and debit side</w:t>
      </w:r>
      <w:r w:rsidR="00D838A2">
        <w:rPr>
          <w:color w:val="auto"/>
          <w:sz w:val="22"/>
          <w:szCs w:val="22"/>
        </w:rPr>
        <w:t>s</w:t>
      </w:r>
      <w:r w:rsidR="003344F9" w:rsidRPr="003344F9">
        <w:rPr>
          <w:color w:val="auto"/>
          <w:sz w:val="22"/>
          <w:szCs w:val="22"/>
        </w:rPr>
        <w:t xml:space="preserve"> of the entry and electronically attaches any documentation to the journal entry in SAP.  The person who initiated the transfer request and the Office of Grants and Sponsored </w:t>
      </w:r>
      <w:r w:rsidR="006E20A9">
        <w:rPr>
          <w:color w:val="auto"/>
          <w:sz w:val="22"/>
          <w:szCs w:val="22"/>
        </w:rPr>
        <w:t>Projects</w:t>
      </w:r>
      <w:r w:rsidR="003344F9" w:rsidRPr="003344F9">
        <w:rPr>
          <w:color w:val="auto"/>
          <w:sz w:val="22"/>
          <w:szCs w:val="22"/>
        </w:rPr>
        <w:t xml:space="preserve"> are then notified by email that the transaction has been completed.  </w:t>
      </w:r>
    </w:p>
    <w:p w14:paraId="2FD4D58A" w14:textId="77777777" w:rsidR="003344F9" w:rsidRPr="009B6BAA" w:rsidRDefault="003344F9" w:rsidP="00DC44BC">
      <w:pPr>
        <w:ind w:left="360"/>
        <w:rPr>
          <w:color w:val="000000" w:themeColor="text1"/>
          <w:sz w:val="22"/>
          <w:szCs w:val="22"/>
        </w:rPr>
      </w:pPr>
    </w:p>
    <w:p w14:paraId="1310CDC7" w14:textId="77777777" w:rsidR="008814D1" w:rsidRPr="009B6BAA" w:rsidRDefault="008814D1" w:rsidP="00DC44BC">
      <w:pPr>
        <w:ind w:left="360"/>
        <w:rPr>
          <w:color w:val="000000" w:themeColor="text1"/>
          <w:sz w:val="22"/>
          <w:szCs w:val="22"/>
        </w:rPr>
      </w:pPr>
      <w:r w:rsidRPr="009B6BAA">
        <w:rPr>
          <w:color w:val="000000" w:themeColor="text1"/>
          <w:sz w:val="22"/>
          <w:szCs w:val="22"/>
        </w:rPr>
        <w:t>All supporting documentation for the cost transfer should be retained in accordance with the University’s record retention policy and/or sponsor requirements.</w:t>
      </w:r>
    </w:p>
    <w:p w14:paraId="06B2F914" w14:textId="77777777" w:rsidR="008814D1" w:rsidRPr="009B6BAA" w:rsidRDefault="008814D1" w:rsidP="00DC44BC">
      <w:pPr>
        <w:ind w:left="360"/>
        <w:rPr>
          <w:color w:val="000000" w:themeColor="text1"/>
          <w:sz w:val="22"/>
          <w:szCs w:val="22"/>
        </w:rPr>
      </w:pPr>
    </w:p>
    <w:p w14:paraId="1B0A2712" w14:textId="77777777" w:rsidR="008814D1" w:rsidRPr="009B6BAA" w:rsidRDefault="008814D1" w:rsidP="008814D1">
      <w:pPr>
        <w:ind w:left="360"/>
        <w:rPr>
          <w:b/>
          <w:color w:val="000000" w:themeColor="text1"/>
          <w:sz w:val="22"/>
          <w:szCs w:val="22"/>
        </w:rPr>
      </w:pPr>
      <w:r w:rsidRPr="009B6BAA">
        <w:rPr>
          <w:b/>
          <w:color w:val="000000" w:themeColor="text1"/>
          <w:sz w:val="22"/>
          <w:szCs w:val="22"/>
        </w:rPr>
        <w:t>ADDITIONAL INFORMATION</w:t>
      </w:r>
    </w:p>
    <w:p w14:paraId="6F8996DB" w14:textId="77777777" w:rsidR="008814D1" w:rsidRPr="009B6BAA" w:rsidRDefault="008814D1" w:rsidP="008814D1">
      <w:pPr>
        <w:ind w:left="360"/>
        <w:rPr>
          <w:b/>
          <w:color w:val="000000" w:themeColor="text1"/>
          <w:sz w:val="22"/>
          <w:szCs w:val="22"/>
        </w:rPr>
      </w:pPr>
    </w:p>
    <w:p w14:paraId="0C6D4E0B" w14:textId="77777777" w:rsidR="008814D1" w:rsidRPr="009B6BAA" w:rsidRDefault="008814D1" w:rsidP="008814D1">
      <w:pPr>
        <w:ind w:left="360"/>
        <w:rPr>
          <w:color w:val="000000" w:themeColor="text1"/>
          <w:sz w:val="22"/>
          <w:szCs w:val="22"/>
        </w:rPr>
      </w:pPr>
      <w:r w:rsidRPr="009B6BAA">
        <w:rPr>
          <w:color w:val="000000" w:themeColor="text1"/>
          <w:sz w:val="22"/>
          <w:szCs w:val="22"/>
        </w:rPr>
        <w:t>Cost transfers are occasionally necessary between closely related projects.  These requests must also contain proper justifications as outlined above and will be carefully reviewed.</w:t>
      </w:r>
    </w:p>
    <w:p w14:paraId="5857A07C" w14:textId="77777777" w:rsidR="008814D1" w:rsidRPr="009B6BAA" w:rsidRDefault="008814D1" w:rsidP="008814D1">
      <w:pPr>
        <w:ind w:left="360"/>
        <w:rPr>
          <w:color w:val="000000" w:themeColor="text1"/>
          <w:sz w:val="22"/>
          <w:szCs w:val="22"/>
        </w:rPr>
      </w:pPr>
    </w:p>
    <w:p w14:paraId="34B4A07F" w14:textId="77777777" w:rsidR="008814D1" w:rsidRDefault="008814D1" w:rsidP="008814D1">
      <w:pPr>
        <w:ind w:left="360"/>
        <w:rPr>
          <w:color w:val="000000" w:themeColor="text1"/>
          <w:sz w:val="22"/>
          <w:szCs w:val="22"/>
        </w:rPr>
      </w:pPr>
      <w:r w:rsidRPr="009B6BAA">
        <w:rPr>
          <w:color w:val="000000" w:themeColor="text1"/>
          <w:sz w:val="22"/>
          <w:szCs w:val="22"/>
        </w:rPr>
        <w:t xml:space="preserve">Cost transfers </w:t>
      </w:r>
      <w:r w:rsidR="00747571">
        <w:rPr>
          <w:color w:val="000000" w:themeColor="text1"/>
          <w:sz w:val="22"/>
          <w:szCs w:val="22"/>
        </w:rPr>
        <w:t xml:space="preserve">made only to </w:t>
      </w:r>
      <w:r w:rsidRPr="009B6BAA">
        <w:rPr>
          <w:color w:val="000000" w:themeColor="text1"/>
          <w:sz w:val="22"/>
          <w:szCs w:val="22"/>
        </w:rPr>
        <w:t xml:space="preserve">cover apparent cost overruns </w:t>
      </w:r>
      <w:r w:rsidR="00BF1551" w:rsidRPr="009B6BAA">
        <w:rPr>
          <w:color w:val="000000" w:themeColor="text1"/>
          <w:sz w:val="22"/>
          <w:szCs w:val="22"/>
        </w:rPr>
        <w:t xml:space="preserve">or </w:t>
      </w:r>
      <w:r w:rsidR="00747571">
        <w:rPr>
          <w:color w:val="000000" w:themeColor="text1"/>
          <w:sz w:val="22"/>
          <w:szCs w:val="22"/>
        </w:rPr>
        <w:t>deplete unexpended balances</w:t>
      </w:r>
      <w:r w:rsidR="00BF1551" w:rsidRPr="009B6BAA">
        <w:rPr>
          <w:color w:val="000000" w:themeColor="text1"/>
          <w:sz w:val="22"/>
          <w:szCs w:val="22"/>
        </w:rPr>
        <w:t xml:space="preserve"> </w:t>
      </w:r>
      <w:r w:rsidRPr="009B6BAA">
        <w:rPr>
          <w:color w:val="000000" w:themeColor="text1"/>
          <w:sz w:val="22"/>
          <w:szCs w:val="22"/>
        </w:rPr>
        <w:t xml:space="preserve">will </w:t>
      </w:r>
      <w:r w:rsidR="00747571">
        <w:rPr>
          <w:color w:val="000000" w:themeColor="text1"/>
          <w:sz w:val="22"/>
          <w:szCs w:val="22"/>
        </w:rPr>
        <w:t xml:space="preserve">be carefully scrutinized and </w:t>
      </w:r>
      <w:r w:rsidR="0055309B">
        <w:rPr>
          <w:color w:val="000000" w:themeColor="text1"/>
          <w:sz w:val="22"/>
          <w:szCs w:val="22"/>
        </w:rPr>
        <w:t xml:space="preserve">may </w:t>
      </w:r>
      <w:r w:rsidR="00747571">
        <w:rPr>
          <w:color w:val="000000" w:themeColor="text1"/>
          <w:sz w:val="22"/>
          <w:szCs w:val="22"/>
        </w:rPr>
        <w:t>not be allowed.</w:t>
      </w:r>
    </w:p>
    <w:p w14:paraId="50748653" w14:textId="77777777" w:rsidR="00617F63" w:rsidRDefault="00617F63" w:rsidP="008814D1">
      <w:pPr>
        <w:ind w:left="360"/>
        <w:rPr>
          <w:color w:val="000000" w:themeColor="text1"/>
          <w:sz w:val="22"/>
          <w:szCs w:val="22"/>
        </w:rPr>
      </w:pPr>
    </w:p>
    <w:p w14:paraId="21520585" w14:textId="77777777" w:rsidR="00617F63" w:rsidRDefault="00617F63" w:rsidP="008814D1">
      <w:pPr>
        <w:ind w:left="360"/>
        <w:rPr>
          <w:color w:val="000000" w:themeColor="text1"/>
          <w:sz w:val="22"/>
          <w:szCs w:val="22"/>
        </w:rPr>
      </w:pPr>
    </w:p>
    <w:p w14:paraId="62AA7590" w14:textId="77777777" w:rsidR="00617F63" w:rsidRDefault="00617F63" w:rsidP="008814D1">
      <w:pPr>
        <w:ind w:left="360"/>
        <w:rPr>
          <w:color w:val="000000" w:themeColor="text1"/>
          <w:sz w:val="22"/>
          <w:szCs w:val="22"/>
        </w:rPr>
      </w:pPr>
    </w:p>
    <w:p w14:paraId="406D02A2" w14:textId="77777777" w:rsidR="00617F63" w:rsidRDefault="00617F63" w:rsidP="008814D1">
      <w:pPr>
        <w:ind w:left="360"/>
        <w:rPr>
          <w:color w:val="000000" w:themeColor="text1"/>
          <w:sz w:val="22"/>
          <w:szCs w:val="22"/>
        </w:rPr>
      </w:pPr>
    </w:p>
    <w:p w14:paraId="310ADB37" w14:textId="77777777" w:rsidR="00617F63" w:rsidRDefault="00617F63" w:rsidP="008814D1">
      <w:pPr>
        <w:ind w:left="360"/>
        <w:rPr>
          <w:color w:val="000000" w:themeColor="text1"/>
          <w:sz w:val="22"/>
          <w:szCs w:val="22"/>
        </w:rPr>
      </w:pPr>
    </w:p>
    <w:p w14:paraId="0888A912" w14:textId="77777777" w:rsidR="00617F63" w:rsidRDefault="00617F63" w:rsidP="008814D1">
      <w:pPr>
        <w:ind w:left="360"/>
        <w:rPr>
          <w:color w:val="000000" w:themeColor="text1"/>
          <w:sz w:val="22"/>
          <w:szCs w:val="22"/>
        </w:rPr>
      </w:pPr>
    </w:p>
    <w:p w14:paraId="7DCAD414" w14:textId="77777777" w:rsidR="00617F63" w:rsidRDefault="00617F63" w:rsidP="008814D1">
      <w:pPr>
        <w:ind w:left="360"/>
        <w:rPr>
          <w:color w:val="000000" w:themeColor="text1"/>
          <w:sz w:val="22"/>
          <w:szCs w:val="22"/>
        </w:rPr>
      </w:pPr>
    </w:p>
    <w:p w14:paraId="4D1F1B15" w14:textId="77777777" w:rsidR="00617F63" w:rsidRDefault="00617F63" w:rsidP="008814D1">
      <w:pPr>
        <w:ind w:left="360"/>
        <w:rPr>
          <w:color w:val="000000" w:themeColor="text1"/>
          <w:sz w:val="22"/>
          <w:szCs w:val="22"/>
        </w:rPr>
      </w:pPr>
    </w:p>
    <w:p w14:paraId="3D5EDEA7" w14:textId="77777777" w:rsidR="00617F63" w:rsidRDefault="00617F63" w:rsidP="008814D1">
      <w:pPr>
        <w:ind w:left="360"/>
        <w:rPr>
          <w:color w:val="000000" w:themeColor="text1"/>
          <w:sz w:val="22"/>
          <w:szCs w:val="22"/>
        </w:rPr>
      </w:pPr>
    </w:p>
    <w:p w14:paraId="7B908754" w14:textId="77777777" w:rsidR="00617F63" w:rsidRDefault="00617F63" w:rsidP="008814D1">
      <w:pPr>
        <w:ind w:left="360"/>
        <w:rPr>
          <w:color w:val="000000" w:themeColor="text1"/>
          <w:sz w:val="22"/>
          <w:szCs w:val="22"/>
        </w:rPr>
      </w:pPr>
    </w:p>
    <w:p w14:paraId="2B1D014B" w14:textId="77777777" w:rsidR="00617F63" w:rsidRDefault="00617F63" w:rsidP="008814D1">
      <w:pPr>
        <w:ind w:left="360"/>
        <w:rPr>
          <w:color w:val="000000" w:themeColor="text1"/>
          <w:sz w:val="22"/>
          <w:szCs w:val="22"/>
        </w:rPr>
      </w:pPr>
    </w:p>
    <w:p w14:paraId="12C761E1" w14:textId="77777777" w:rsidR="00617F63" w:rsidRDefault="00617F63" w:rsidP="008814D1">
      <w:pPr>
        <w:ind w:left="360"/>
        <w:rPr>
          <w:color w:val="000000" w:themeColor="text1"/>
          <w:sz w:val="22"/>
          <w:szCs w:val="22"/>
        </w:rPr>
      </w:pPr>
    </w:p>
    <w:p w14:paraId="32B66CB8" w14:textId="77777777" w:rsidR="00617F63" w:rsidRDefault="00617F63" w:rsidP="008814D1">
      <w:pPr>
        <w:ind w:left="360"/>
        <w:rPr>
          <w:color w:val="000000" w:themeColor="text1"/>
          <w:sz w:val="22"/>
          <w:szCs w:val="22"/>
        </w:rPr>
      </w:pPr>
    </w:p>
    <w:p w14:paraId="72A49979" w14:textId="77777777" w:rsidR="00617F63" w:rsidRDefault="00617F63" w:rsidP="008814D1">
      <w:pPr>
        <w:ind w:left="360"/>
        <w:rPr>
          <w:color w:val="000000" w:themeColor="text1"/>
          <w:sz w:val="22"/>
          <w:szCs w:val="22"/>
        </w:rPr>
      </w:pPr>
    </w:p>
    <w:p w14:paraId="2FA0AFD1" w14:textId="77777777" w:rsidR="00617F63" w:rsidRDefault="00617F63" w:rsidP="008814D1">
      <w:pPr>
        <w:ind w:left="360"/>
        <w:rPr>
          <w:color w:val="000000" w:themeColor="text1"/>
          <w:sz w:val="22"/>
          <w:szCs w:val="22"/>
        </w:rPr>
      </w:pPr>
    </w:p>
    <w:p w14:paraId="4285BE51" w14:textId="77777777" w:rsidR="00617F63" w:rsidRDefault="00617F63" w:rsidP="008814D1">
      <w:pPr>
        <w:ind w:left="360"/>
        <w:rPr>
          <w:color w:val="000000" w:themeColor="text1"/>
          <w:sz w:val="22"/>
          <w:szCs w:val="22"/>
        </w:rPr>
      </w:pPr>
    </w:p>
    <w:p w14:paraId="17631DA2" w14:textId="1318F75D" w:rsidR="00617F63" w:rsidRPr="00617F63" w:rsidRDefault="0061721D" w:rsidP="00617F63">
      <w:pPr>
        <w:tabs>
          <w:tab w:val="left" w:pos="1741"/>
        </w:tabs>
        <w:rPr>
          <w:sz w:val="22"/>
          <w:szCs w:val="22"/>
        </w:rPr>
      </w:pPr>
      <w:r>
        <w:rPr>
          <w:i/>
          <w:color w:val="auto"/>
          <w:sz w:val="20"/>
          <w:szCs w:val="20"/>
        </w:rPr>
        <w:t>Updated 3</w:t>
      </w:r>
      <w:r w:rsidR="00617F63" w:rsidRPr="00617F63">
        <w:rPr>
          <w:i/>
          <w:color w:val="auto"/>
          <w:sz w:val="20"/>
          <w:szCs w:val="20"/>
        </w:rPr>
        <w:t>/</w:t>
      </w:r>
      <w:r>
        <w:rPr>
          <w:i/>
          <w:color w:val="auto"/>
          <w:sz w:val="20"/>
          <w:szCs w:val="20"/>
        </w:rPr>
        <w:t>12/2019</w:t>
      </w:r>
    </w:p>
    <w:sectPr w:rsidR="00617F63" w:rsidRPr="00617F63" w:rsidSect="00C36C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4A33" w14:textId="77777777" w:rsidR="00064B36" w:rsidRDefault="00064B36" w:rsidP="00761843">
      <w:r>
        <w:separator/>
      </w:r>
    </w:p>
  </w:endnote>
  <w:endnote w:type="continuationSeparator" w:id="0">
    <w:p w14:paraId="64381078" w14:textId="77777777" w:rsidR="00064B36" w:rsidRDefault="00064B36" w:rsidP="0076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425445"/>
      <w:docPartObj>
        <w:docPartGallery w:val="Page Numbers (Bottom of Page)"/>
        <w:docPartUnique/>
      </w:docPartObj>
    </w:sdtPr>
    <w:sdtEndPr>
      <w:rPr>
        <w:noProof/>
      </w:rPr>
    </w:sdtEndPr>
    <w:sdtContent>
      <w:p w14:paraId="23B120EB" w14:textId="57F08206" w:rsidR="00761843" w:rsidRDefault="00617F63">
        <w:pPr>
          <w:pStyle w:val="Footer"/>
          <w:jc w:val="right"/>
        </w:pPr>
        <w:r>
          <w:tab/>
        </w:r>
        <w:r>
          <w:tab/>
        </w:r>
        <w:r>
          <w:tab/>
        </w:r>
        <w:r w:rsidR="00761843">
          <w:fldChar w:fldCharType="begin"/>
        </w:r>
        <w:r w:rsidR="00761843">
          <w:instrText xml:space="preserve"> PAGE   \* MERGEFORMAT </w:instrText>
        </w:r>
        <w:r w:rsidR="00761843">
          <w:fldChar w:fldCharType="separate"/>
        </w:r>
        <w:r w:rsidR="0061721D">
          <w:rPr>
            <w:noProof/>
          </w:rPr>
          <w:t>1</w:t>
        </w:r>
        <w:r w:rsidR="00761843">
          <w:rPr>
            <w:noProof/>
          </w:rPr>
          <w:fldChar w:fldCharType="end"/>
        </w:r>
        <w:r w:rsidR="00761843">
          <w:rPr>
            <w:noProof/>
          </w:rPr>
          <w:t xml:space="preserve"> of 2</w:t>
        </w:r>
      </w:p>
    </w:sdtContent>
  </w:sdt>
  <w:p w14:paraId="5D48A765" w14:textId="77777777" w:rsidR="00761843" w:rsidRDefault="00761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1C36" w14:textId="77777777" w:rsidR="00064B36" w:rsidRDefault="00064B36" w:rsidP="00761843">
      <w:r>
        <w:separator/>
      </w:r>
    </w:p>
  </w:footnote>
  <w:footnote w:type="continuationSeparator" w:id="0">
    <w:p w14:paraId="0D17287F" w14:textId="77777777" w:rsidR="00064B36" w:rsidRDefault="00064B36" w:rsidP="00761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673D9"/>
    <w:multiLevelType w:val="hybridMultilevel"/>
    <w:tmpl w:val="4F748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754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72"/>
    <w:rsid w:val="00064B36"/>
    <w:rsid w:val="000A78A9"/>
    <w:rsid w:val="00166B8D"/>
    <w:rsid w:val="001D2103"/>
    <w:rsid w:val="00292CC4"/>
    <w:rsid w:val="0029796E"/>
    <w:rsid w:val="002A7A9D"/>
    <w:rsid w:val="002D7970"/>
    <w:rsid w:val="00326E06"/>
    <w:rsid w:val="003344F9"/>
    <w:rsid w:val="00384405"/>
    <w:rsid w:val="003D741A"/>
    <w:rsid w:val="00410ABF"/>
    <w:rsid w:val="0045109E"/>
    <w:rsid w:val="00473DF7"/>
    <w:rsid w:val="0049065C"/>
    <w:rsid w:val="0055309B"/>
    <w:rsid w:val="005A59EC"/>
    <w:rsid w:val="005D36F0"/>
    <w:rsid w:val="00602EF3"/>
    <w:rsid w:val="0061721D"/>
    <w:rsid w:val="00617F63"/>
    <w:rsid w:val="006E20A9"/>
    <w:rsid w:val="006F6E53"/>
    <w:rsid w:val="00720215"/>
    <w:rsid w:val="00720E29"/>
    <w:rsid w:val="00747571"/>
    <w:rsid w:val="00761843"/>
    <w:rsid w:val="00774A77"/>
    <w:rsid w:val="007F45A0"/>
    <w:rsid w:val="00811780"/>
    <w:rsid w:val="008814D1"/>
    <w:rsid w:val="008F297A"/>
    <w:rsid w:val="00972AD4"/>
    <w:rsid w:val="009B6BAA"/>
    <w:rsid w:val="009D2792"/>
    <w:rsid w:val="009E0572"/>
    <w:rsid w:val="009E41E6"/>
    <w:rsid w:val="00A319CA"/>
    <w:rsid w:val="00A33865"/>
    <w:rsid w:val="00B3536C"/>
    <w:rsid w:val="00B635AD"/>
    <w:rsid w:val="00BB6FB3"/>
    <w:rsid w:val="00BE48F5"/>
    <w:rsid w:val="00BF1551"/>
    <w:rsid w:val="00C30784"/>
    <w:rsid w:val="00C36C72"/>
    <w:rsid w:val="00C42B9E"/>
    <w:rsid w:val="00C57A01"/>
    <w:rsid w:val="00CA4DC5"/>
    <w:rsid w:val="00CE0D4E"/>
    <w:rsid w:val="00CF3DAC"/>
    <w:rsid w:val="00D838A2"/>
    <w:rsid w:val="00DA04C5"/>
    <w:rsid w:val="00DC44BC"/>
    <w:rsid w:val="00E26461"/>
    <w:rsid w:val="00E9347E"/>
    <w:rsid w:val="00F230B4"/>
    <w:rsid w:val="00F723F4"/>
    <w:rsid w:val="00F8469B"/>
    <w:rsid w:val="00FD0B40"/>
    <w:rsid w:val="00FD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8071"/>
  <w15:docId w15:val="{AD026CD6-208B-4813-AF8F-98EF12C6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572"/>
    <w:pPr>
      <w:spacing w:after="0" w:line="240" w:lineRule="auto"/>
    </w:pPr>
    <w:rPr>
      <w:rFonts w:ascii="Times New Roman" w:eastAsia="Times New Roman" w:hAnsi="Times New Roman" w:cs="Times New Roman"/>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30B4"/>
    <w:pPr>
      <w:spacing w:before="100" w:beforeAutospacing="1" w:after="100" w:afterAutospacing="1"/>
    </w:pPr>
    <w:rPr>
      <w:color w:val="auto"/>
      <w:szCs w:val="24"/>
    </w:rPr>
  </w:style>
  <w:style w:type="paragraph" w:styleId="ListParagraph">
    <w:name w:val="List Paragraph"/>
    <w:basedOn w:val="Normal"/>
    <w:uiPriority w:val="34"/>
    <w:qFormat/>
    <w:rsid w:val="00326E06"/>
    <w:pPr>
      <w:ind w:left="720"/>
      <w:contextualSpacing/>
    </w:pPr>
  </w:style>
  <w:style w:type="character" w:styleId="CommentReference">
    <w:name w:val="annotation reference"/>
    <w:basedOn w:val="DefaultParagraphFont"/>
    <w:uiPriority w:val="99"/>
    <w:semiHidden/>
    <w:unhideWhenUsed/>
    <w:rsid w:val="008814D1"/>
    <w:rPr>
      <w:sz w:val="16"/>
      <w:szCs w:val="16"/>
    </w:rPr>
  </w:style>
  <w:style w:type="paragraph" w:styleId="CommentText">
    <w:name w:val="annotation text"/>
    <w:basedOn w:val="Normal"/>
    <w:link w:val="CommentTextChar"/>
    <w:uiPriority w:val="99"/>
    <w:semiHidden/>
    <w:unhideWhenUsed/>
    <w:rsid w:val="008814D1"/>
    <w:rPr>
      <w:sz w:val="20"/>
      <w:szCs w:val="20"/>
    </w:rPr>
  </w:style>
  <w:style w:type="character" w:customStyle="1" w:styleId="CommentTextChar">
    <w:name w:val="Comment Text Char"/>
    <w:basedOn w:val="DefaultParagraphFont"/>
    <w:link w:val="CommentText"/>
    <w:uiPriority w:val="99"/>
    <w:semiHidden/>
    <w:rsid w:val="008814D1"/>
    <w:rPr>
      <w:rFonts w:ascii="Times New Roman" w:eastAsia="Times New Roman" w:hAnsi="Times New Roman" w:cs="Times New Roman"/>
      <w:color w:val="333399"/>
      <w:sz w:val="20"/>
      <w:szCs w:val="20"/>
    </w:rPr>
  </w:style>
  <w:style w:type="paragraph" w:styleId="CommentSubject">
    <w:name w:val="annotation subject"/>
    <w:basedOn w:val="CommentText"/>
    <w:next w:val="CommentText"/>
    <w:link w:val="CommentSubjectChar"/>
    <w:uiPriority w:val="99"/>
    <w:semiHidden/>
    <w:unhideWhenUsed/>
    <w:rsid w:val="008814D1"/>
    <w:rPr>
      <w:b/>
      <w:bCs/>
    </w:rPr>
  </w:style>
  <w:style w:type="character" w:customStyle="1" w:styleId="CommentSubjectChar">
    <w:name w:val="Comment Subject Char"/>
    <w:basedOn w:val="CommentTextChar"/>
    <w:link w:val="CommentSubject"/>
    <w:uiPriority w:val="99"/>
    <w:semiHidden/>
    <w:rsid w:val="008814D1"/>
    <w:rPr>
      <w:rFonts w:ascii="Times New Roman" w:eastAsia="Times New Roman" w:hAnsi="Times New Roman" w:cs="Times New Roman"/>
      <w:b/>
      <w:bCs/>
      <w:color w:val="333399"/>
      <w:sz w:val="20"/>
      <w:szCs w:val="20"/>
    </w:rPr>
  </w:style>
  <w:style w:type="paragraph" w:styleId="BalloonText">
    <w:name w:val="Balloon Text"/>
    <w:basedOn w:val="Normal"/>
    <w:link w:val="BalloonTextChar"/>
    <w:uiPriority w:val="99"/>
    <w:semiHidden/>
    <w:unhideWhenUsed/>
    <w:rsid w:val="008814D1"/>
    <w:rPr>
      <w:rFonts w:ascii="Tahoma" w:hAnsi="Tahoma" w:cs="Tahoma"/>
      <w:sz w:val="16"/>
      <w:szCs w:val="16"/>
    </w:rPr>
  </w:style>
  <w:style w:type="character" w:customStyle="1" w:styleId="BalloonTextChar">
    <w:name w:val="Balloon Text Char"/>
    <w:basedOn w:val="DefaultParagraphFont"/>
    <w:link w:val="BalloonText"/>
    <w:uiPriority w:val="99"/>
    <w:semiHidden/>
    <w:rsid w:val="008814D1"/>
    <w:rPr>
      <w:rFonts w:ascii="Tahoma" w:eastAsia="Times New Roman" w:hAnsi="Tahoma" w:cs="Tahoma"/>
      <w:color w:val="333399"/>
      <w:sz w:val="16"/>
      <w:szCs w:val="16"/>
    </w:rPr>
  </w:style>
  <w:style w:type="paragraph" w:styleId="Header">
    <w:name w:val="header"/>
    <w:basedOn w:val="Normal"/>
    <w:link w:val="HeaderChar"/>
    <w:uiPriority w:val="99"/>
    <w:unhideWhenUsed/>
    <w:rsid w:val="00761843"/>
    <w:pPr>
      <w:tabs>
        <w:tab w:val="center" w:pos="4680"/>
        <w:tab w:val="right" w:pos="9360"/>
      </w:tabs>
    </w:pPr>
  </w:style>
  <w:style w:type="character" w:customStyle="1" w:styleId="HeaderChar">
    <w:name w:val="Header Char"/>
    <w:basedOn w:val="DefaultParagraphFont"/>
    <w:link w:val="Header"/>
    <w:uiPriority w:val="99"/>
    <w:rsid w:val="00761843"/>
    <w:rPr>
      <w:rFonts w:ascii="Times New Roman" w:eastAsia="Times New Roman" w:hAnsi="Times New Roman" w:cs="Times New Roman"/>
      <w:color w:val="333399"/>
      <w:sz w:val="24"/>
      <w:szCs w:val="28"/>
    </w:rPr>
  </w:style>
  <w:style w:type="paragraph" w:styleId="Footer">
    <w:name w:val="footer"/>
    <w:basedOn w:val="Normal"/>
    <w:link w:val="FooterChar"/>
    <w:uiPriority w:val="99"/>
    <w:unhideWhenUsed/>
    <w:rsid w:val="00761843"/>
    <w:pPr>
      <w:tabs>
        <w:tab w:val="center" w:pos="4680"/>
        <w:tab w:val="right" w:pos="9360"/>
      </w:tabs>
    </w:pPr>
  </w:style>
  <w:style w:type="character" w:customStyle="1" w:styleId="FooterChar">
    <w:name w:val="Footer Char"/>
    <w:basedOn w:val="DefaultParagraphFont"/>
    <w:link w:val="Footer"/>
    <w:uiPriority w:val="99"/>
    <w:rsid w:val="00761843"/>
    <w:rPr>
      <w:rFonts w:ascii="Times New Roman" w:eastAsia="Times New Roman" w:hAnsi="Times New Roman" w:cs="Times New Roman"/>
      <w:color w:val="333399"/>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45201">
      <w:bodyDiv w:val="1"/>
      <w:marLeft w:val="0"/>
      <w:marRight w:val="0"/>
      <w:marTop w:val="0"/>
      <w:marBottom w:val="0"/>
      <w:divBdr>
        <w:top w:val="none" w:sz="0" w:space="0" w:color="auto"/>
        <w:left w:val="none" w:sz="0" w:space="0" w:color="auto"/>
        <w:bottom w:val="none" w:sz="0" w:space="0" w:color="auto"/>
        <w:right w:val="none" w:sz="0" w:space="0" w:color="auto"/>
      </w:divBdr>
    </w:div>
    <w:div w:id="719596317">
      <w:bodyDiv w:val="1"/>
      <w:marLeft w:val="0"/>
      <w:marRight w:val="0"/>
      <w:marTop w:val="0"/>
      <w:marBottom w:val="0"/>
      <w:divBdr>
        <w:top w:val="none" w:sz="0" w:space="0" w:color="auto"/>
        <w:left w:val="none" w:sz="0" w:space="0" w:color="auto"/>
        <w:bottom w:val="none" w:sz="0" w:space="0" w:color="auto"/>
        <w:right w:val="none" w:sz="0" w:space="0" w:color="auto"/>
      </w:divBdr>
    </w:div>
    <w:div w:id="8560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c754af-89a7-4b0a-bd4b-db68146c5fa4}" enabled="0" method="" siteId="{03c754af-89a7-4b0a-bd4b-db68146c5fa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4168</Characters>
  <Application>Microsoft Office Word</Application>
  <DocSecurity>0</DocSecurity>
  <Lines>100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c:creator>
  <cp:lastModifiedBy>Arbuckle, Heather</cp:lastModifiedBy>
  <cp:revision>3</cp:revision>
  <dcterms:created xsi:type="dcterms:W3CDTF">2026-03-31T13:43:00Z</dcterms:created>
  <dcterms:modified xsi:type="dcterms:W3CDTF">2026-03-31T13:43:00Z</dcterms:modified>
</cp:coreProperties>
</file>