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10050"/>
      </w:tblGrid>
      <w:tr w:rsidR="006A3316" w14:paraId="4CA73CB2" w14:textId="77777777" w:rsidTr="00CA7766">
        <w:trPr>
          <w:trHeight w:val="499"/>
        </w:trPr>
        <w:tc>
          <w:tcPr>
            <w:tcW w:w="14490" w:type="dxa"/>
            <w:gridSpan w:val="2"/>
            <w:tcBorders>
              <w:top w:val="single" w:sz="4" w:space="0" w:color="0070C0"/>
              <w:left w:val="single" w:sz="4" w:space="0" w:color="0070C0"/>
              <w:bottom w:val="single" w:sz="4" w:space="0" w:color="0070C0"/>
              <w:right w:val="single" w:sz="4" w:space="0" w:color="0070C0"/>
            </w:tcBorders>
            <w:shd w:val="clear" w:color="auto" w:fill="0070C0"/>
          </w:tcPr>
          <w:p w14:paraId="49D2A606" w14:textId="77777777" w:rsidR="006A3316" w:rsidRDefault="006A3316">
            <w:pPr>
              <w:rPr>
                <w:color w:val="FFFFFF" w:themeColor="background1"/>
                <w:sz w:val="28"/>
                <w:szCs w:val="28"/>
              </w:rPr>
            </w:pPr>
            <w:r>
              <w:rPr>
                <w:color w:val="FFFFFF" w:themeColor="background1"/>
                <w:sz w:val="28"/>
                <w:szCs w:val="28"/>
              </w:rPr>
              <w:t>Summer 2019</w:t>
            </w:r>
            <w:r w:rsidRPr="001060CD">
              <w:rPr>
                <w:color w:val="FFFFFF" w:themeColor="background1"/>
                <w:sz w:val="28"/>
                <w:szCs w:val="28"/>
              </w:rPr>
              <w:t xml:space="preserve"> </w:t>
            </w:r>
            <w:r>
              <w:rPr>
                <w:color w:val="FFFFFF" w:themeColor="background1"/>
                <w:sz w:val="28"/>
                <w:szCs w:val="28"/>
              </w:rPr>
              <w:t xml:space="preserve">Library &amp; Learning Technologies </w:t>
            </w:r>
            <w:r w:rsidRPr="001060CD">
              <w:rPr>
                <w:color w:val="FFFFFF" w:themeColor="background1"/>
                <w:sz w:val="28"/>
                <w:szCs w:val="28"/>
              </w:rPr>
              <w:t>Course Offerings</w:t>
            </w:r>
          </w:p>
          <w:p w14:paraId="313801BB" w14:textId="77777777" w:rsidR="00AB0E69" w:rsidRPr="001060CD" w:rsidRDefault="00AB0E69">
            <w:pPr>
              <w:rPr>
                <w:color w:val="FFFFFF" w:themeColor="background1"/>
                <w:sz w:val="28"/>
                <w:szCs w:val="28"/>
              </w:rPr>
            </w:pPr>
          </w:p>
        </w:tc>
      </w:tr>
      <w:tr w:rsidR="00AB0E69" w14:paraId="44750872" w14:textId="77777777" w:rsidTr="00CA7766">
        <w:trPr>
          <w:trHeight w:val="499"/>
        </w:trPr>
        <w:tc>
          <w:tcPr>
            <w:tcW w:w="14490" w:type="dxa"/>
            <w:gridSpan w:val="2"/>
            <w:tcBorders>
              <w:top w:val="single" w:sz="4" w:space="0" w:color="0070C0"/>
              <w:left w:val="single" w:sz="4" w:space="0" w:color="0070C0"/>
              <w:bottom w:val="single" w:sz="4" w:space="0" w:color="0070C0"/>
              <w:right w:val="single" w:sz="4" w:space="0" w:color="0070C0"/>
            </w:tcBorders>
            <w:shd w:val="clear" w:color="auto" w:fill="0070C0"/>
          </w:tcPr>
          <w:p w14:paraId="46D069BB" w14:textId="77777777" w:rsidR="00AB0E69" w:rsidRDefault="00AB0E69">
            <w:pPr>
              <w:rPr>
                <w:color w:val="FFFFFF" w:themeColor="background1"/>
                <w:sz w:val="28"/>
                <w:szCs w:val="28"/>
              </w:rPr>
            </w:pPr>
            <w:r>
              <w:rPr>
                <w:color w:val="FFFFFF" w:themeColor="background1"/>
                <w:sz w:val="28"/>
                <w:szCs w:val="28"/>
              </w:rPr>
              <w:t>SUMMER 1</w:t>
            </w:r>
          </w:p>
        </w:tc>
      </w:tr>
      <w:tr w:rsidR="00495882" w14:paraId="40F82726" w14:textId="77777777" w:rsidTr="00BF354D">
        <w:trPr>
          <w:trHeight w:val="20"/>
        </w:trPr>
        <w:tc>
          <w:tcPr>
            <w:tcW w:w="4440" w:type="dxa"/>
            <w:tcBorders>
              <w:top w:val="single" w:sz="4" w:space="0" w:color="0070C0"/>
              <w:left w:val="single" w:sz="4" w:space="0" w:color="0000FF"/>
              <w:bottom w:val="single" w:sz="4" w:space="0" w:color="0000FF"/>
              <w:right w:val="single" w:sz="4" w:space="0" w:color="0000FF"/>
            </w:tcBorders>
          </w:tcPr>
          <w:p w14:paraId="58D1CB43" w14:textId="77777777" w:rsidR="00495882" w:rsidRPr="0050337B" w:rsidRDefault="002948BE" w:rsidP="0050337B">
            <w:pPr>
              <w:spacing w:line="276" w:lineRule="auto"/>
              <w:rPr>
                <w:rFonts w:ascii="Times New Roman" w:hAnsi="Times New Roman" w:cs="Times New Roman"/>
                <w:b/>
                <w:sz w:val="24"/>
                <w:szCs w:val="24"/>
              </w:rPr>
            </w:pPr>
            <w:r w:rsidRPr="0050337B">
              <w:rPr>
                <w:rFonts w:ascii="Times New Roman" w:hAnsi="Times New Roman" w:cs="Times New Roman"/>
                <w:b/>
                <w:sz w:val="24"/>
                <w:szCs w:val="24"/>
              </w:rPr>
              <w:t>LLT 317/517</w:t>
            </w:r>
            <w:r w:rsidR="00495882" w:rsidRPr="0050337B">
              <w:rPr>
                <w:rFonts w:ascii="Times New Roman" w:hAnsi="Times New Roman" w:cs="Times New Roman"/>
                <w:b/>
                <w:sz w:val="24"/>
                <w:szCs w:val="24"/>
              </w:rPr>
              <w:t xml:space="preserve"> </w:t>
            </w:r>
            <w:r w:rsidR="005C0820">
              <w:rPr>
                <w:rFonts w:ascii="Times New Roman" w:hAnsi="Times New Roman" w:cs="Times New Roman"/>
                <w:b/>
                <w:sz w:val="24"/>
                <w:szCs w:val="24"/>
              </w:rPr>
              <w:t xml:space="preserve">Integrating </w:t>
            </w:r>
            <w:r w:rsidRPr="0050337B">
              <w:rPr>
                <w:rFonts w:ascii="Times New Roman" w:hAnsi="Times New Roman" w:cs="Times New Roman"/>
                <w:b/>
                <w:sz w:val="24"/>
                <w:szCs w:val="24"/>
              </w:rPr>
              <w:t>Assistive Technologies</w:t>
            </w:r>
            <w:r w:rsidR="005C0820">
              <w:rPr>
                <w:rFonts w:ascii="Times New Roman" w:hAnsi="Times New Roman" w:cs="Times New Roman"/>
                <w:b/>
                <w:sz w:val="24"/>
                <w:szCs w:val="24"/>
              </w:rPr>
              <w:t xml:space="preserve"> into the K-12 Curriculum</w:t>
            </w:r>
          </w:p>
          <w:p w14:paraId="036FBEFB" w14:textId="77777777" w:rsidR="00495882" w:rsidRPr="0050337B" w:rsidRDefault="002948BE"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Online</w:t>
            </w:r>
          </w:p>
          <w:p w14:paraId="70FE5D66" w14:textId="77777777" w:rsidR="003D7D46" w:rsidRPr="0050337B" w:rsidRDefault="002948BE"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Andrea Harmer</w:t>
            </w:r>
            <w:r w:rsidR="003D7D46" w:rsidRPr="0050337B">
              <w:rPr>
                <w:rFonts w:ascii="Times New Roman" w:hAnsi="Times New Roman" w:cs="Times New Roman"/>
                <w:sz w:val="24"/>
                <w:szCs w:val="24"/>
              </w:rPr>
              <w:t xml:space="preserve">  </w:t>
            </w:r>
          </w:p>
          <w:p w14:paraId="6952176D" w14:textId="77777777" w:rsidR="00495882" w:rsidRPr="0050337B" w:rsidRDefault="00495882" w:rsidP="0050337B">
            <w:pPr>
              <w:spacing w:line="276" w:lineRule="auto"/>
              <w:rPr>
                <w:rFonts w:ascii="Times New Roman" w:hAnsi="Times New Roman" w:cs="Times New Roman"/>
                <w:b/>
                <w:sz w:val="24"/>
                <w:szCs w:val="24"/>
              </w:rPr>
            </w:pPr>
          </w:p>
        </w:tc>
        <w:tc>
          <w:tcPr>
            <w:tcW w:w="10050" w:type="dxa"/>
            <w:tcBorders>
              <w:top w:val="single" w:sz="4" w:space="0" w:color="0070C0"/>
              <w:left w:val="single" w:sz="4" w:space="0" w:color="0000FF"/>
              <w:bottom w:val="single" w:sz="4" w:space="0" w:color="0000FF"/>
              <w:right w:val="single" w:sz="4" w:space="0" w:color="0000FF"/>
            </w:tcBorders>
          </w:tcPr>
          <w:p w14:paraId="0D5996BA" w14:textId="77777777" w:rsidR="00495882" w:rsidRPr="005C0820" w:rsidRDefault="005C0820" w:rsidP="0050337B">
            <w:pPr>
              <w:spacing w:line="276" w:lineRule="auto"/>
              <w:rPr>
                <w:rFonts w:ascii="Times New Roman" w:hAnsi="Times New Roman" w:cs="Times New Roman"/>
                <w:b/>
                <w:sz w:val="24"/>
                <w:szCs w:val="24"/>
              </w:rPr>
            </w:pPr>
            <w:r w:rsidRPr="005C0820">
              <w:rPr>
                <w:rFonts w:ascii="Times New Roman" w:hAnsi="Times New Roman" w:cs="Times New Roman"/>
                <w:sz w:val="24"/>
                <w:szCs w:val="24"/>
                <w:shd w:val="clear" w:color="auto" w:fill="FFFFFF"/>
              </w:rPr>
              <w:t>Intended for pre-service teachers, this course explores research-proven strategies for using technology to assist those who have learning differences beyond those addressed by regular instruction and curricula. Discussions of research studies, awareness of innovative software and hardware that allows for greater flexibility in the learning environment, and development of useful course materials will provide teachers with a toolkit to implement and assess which technologies may maximize students' strengths.</w:t>
            </w:r>
          </w:p>
        </w:tc>
      </w:tr>
      <w:tr w:rsidR="00495882" w14:paraId="520BDFFB" w14:textId="77777777"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14:paraId="105871C7" w14:textId="77777777" w:rsidR="00BD2419" w:rsidRDefault="00A428DC" w:rsidP="00A428DC">
            <w:pPr>
              <w:spacing w:line="276" w:lineRule="auto"/>
              <w:rPr>
                <w:rFonts w:ascii="Times New Roman" w:hAnsi="Times New Roman" w:cs="Times New Roman"/>
                <w:sz w:val="24"/>
                <w:szCs w:val="24"/>
              </w:rPr>
            </w:pPr>
            <w:r>
              <w:rPr>
                <w:rFonts w:ascii="Times New Roman" w:hAnsi="Times New Roman" w:cs="Times New Roman"/>
                <w:b/>
                <w:sz w:val="24"/>
                <w:szCs w:val="24"/>
              </w:rPr>
              <w:t>LLT 505 Perspectives on Instructional Technology and Learning</w:t>
            </w:r>
          </w:p>
          <w:p w14:paraId="26970E8A" w14:textId="77777777" w:rsidR="00A428DC" w:rsidRDefault="00A428DC" w:rsidP="00A428DC">
            <w:pPr>
              <w:spacing w:line="276" w:lineRule="auto"/>
              <w:rPr>
                <w:rFonts w:ascii="Times New Roman" w:hAnsi="Times New Roman" w:cs="Times New Roman"/>
                <w:sz w:val="24"/>
                <w:szCs w:val="24"/>
              </w:rPr>
            </w:pPr>
            <w:r>
              <w:rPr>
                <w:rFonts w:ascii="Times New Roman" w:hAnsi="Times New Roman" w:cs="Times New Roman"/>
                <w:sz w:val="24"/>
                <w:szCs w:val="24"/>
              </w:rPr>
              <w:t>Online</w:t>
            </w:r>
          </w:p>
          <w:p w14:paraId="15FB6204" w14:textId="77777777" w:rsidR="00A428DC" w:rsidRDefault="003C778F" w:rsidP="00A428DC">
            <w:pPr>
              <w:spacing w:line="276" w:lineRule="auto"/>
              <w:rPr>
                <w:rFonts w:ascii="Times New Roman" w:hAnsi="Times New Roman" w:cs="Times New Roman"/>
                <w:sz w:val="24"/>
                <w:szCs w:val="24"/>
              </w:rPr>
            </w:pPr>
            <w:r>
              <w:rPr>
                <w:rFonts w:ascii="Times New Roman" w:hAnsi="Times New Roman" w:cs="Times New Roman"/>
                <w:sz w:val="24"/>
                <w:szCs w:val="24"/>
              </w:rPr>
              <w:t>Andrea Harmer</w:t>
            </w:r>
          </w:p>
          <w:p w14:paraId="648E3B59" w14:textId="55C587E6" w:rsidR="003C778F" w:rsidRPr="00A428DC" w:rsidRDefault="003C778F" w:rsidP="00A428DC">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14:paraId="3F87A684" w14:textId="18042970" w:rsidR="00495882" w:rsidRPr="006131E5" w:rsidRDefault="003C778F" w:rsidP="0050337B">
            <w:pPr>
              <w:spacing w:line="276" w:lineRule="auto"/>
              <w:rPr>
                <w:rFonts w:ascii="Times New Roman" w:hAnsi="Times New Roman" w:cs="Times New Roman"/>
                <w:sz w:val="24"/>
                <w:szCs w:val="24"/>
              </w:rPr>
            </w:pPr>
            <w:r w:rsidRPr="003C778F">
              <w:rPr>
                <w:rFonts w:ascii="Times New Roman" w:hAnsi="Times New Roman" w:cs="Times New Roman"/>
                <w:sz w:val="24"/>
                <w:szCs w:val="24"/>
              </w:rPr>
              <w:t>Students pursuing the M.E.D. in Instructional Technology typically take LLT 505 at the onset of their degree program. LLT 505 provides a historical context for use of instructional technology in the teaching and learning process and introduces students to various designs and strategies to facilitate learning with technology tools. In this course we will discuss learning theory, instructional technology research, instructional design, and current methods for integrating technology into the curriculum.</w:t>
            </w:r>
          </w:p>
        </w:tc>
      </w:tr>
      <w:tr w:rsidR="00495882" w14:paraId="482F027B" w14:textId="77777777"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14:paraId="2C9C8BB5" w14:textId="77777777" w:rsidR="00495882" w:rsidRPr="0050337B" w:rsidRDefault="00BD2419" w:rsidP="0050337B">
            <w:pPr>
              <w:spacing w:line="276" w:lineRule="auto"/>
              <w:rPr>
                <w:rFonts w:ascii="Times New Roman" w:hAnsi="Times New Roman" w:cs="Times New Roman"/>
                <w:b/>
                <w:sz w:val="24"/>
                <w:szCs w:val="24"/>
              </w:rPr>
            </w:pPr>
            <w:r w:rsidRPr="0050337B">
              <w:rPr>
                <w:rFonts w:ascii="Times New Roman" w:hAnsi="Times New Roman" w:cs="Times New Roman"/>
                <w:b/>
                <w:sz w:val="24"/>
                <w:szCs w:val="24"/>
              </w:rPr>
              <w:t>LLT 540 Management of Information and Technology Centers</w:t>
            </w:r>
          </w:p>
          <w:p w14:paraId="0CA86B56" w14:textId="77777777" w:rsidR="00BD2419" w:rsidRPr="0050337B" w:rsidRDefault="00BD2419"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Online</w:t>
            </w:r>
          </w:p>
          <w:p w14:paraId="342A67C8" w14:textId="77777777" w:rsidR="00BD2419" w:rsidRPr="0050337B" w:rsidRDefault="00BD2419"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Roseanne Perkins</w:t>
            </w:r>
          </w:p>
          <w:p w14:paraId="59DC3D92" w14:textId="77777777" w:rsidR="00495882" w:rsidRPr="0050337B" w:rsidRDefault="00495882" w:rsidP="0050337B">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14:paraId="7132E2AD" w14:textId="77777777" w:rsidR="00495882" w:rsidRPr="00983A08" w:rsidRDefault="00983A08" w:rsidP="0050337B">
            <w:pPr>
              <w:spacing w:line="276" w:lineRule="auto"/>
              <w:rPr>
                <w:rFonts w:ascii="Times New Roman" w:hAnsi="Times New Roman" w:cs="Times New Roman"/>
                <w:b/>
                <w:sz w:val="24"/>
                <w:szCs w:val="24"/>
              </w:rPr>
            </w:pPr>
            <w:r w:rsidRPr="00983A08">
              <w:rPr>
                <w:rFonts w:ascii="Times New Roman" w:hAnsi="Times New Roman" w:cs="Times New Roman"/>
                <w:sz w:val="24"/>
                <w:szCs w:val="24"/>
              </w:rPr>
              <w:t>Librarians and technology specialists don't always think of themselves as "managers" but in reality, they make budget, staffing, and facility decisions every day. Understanding management theory and best practices will enable the librarian to have a transformative impact on his or her library.</w:t>
            </w:r>
          </w:p>
        </w:tc>
      </w:tr>
      <w:tr w:rsidR="00BF354D" w14:paraId="1F0A4EAB" w14:textId="77777777" w:rsidTr="0050337B">
        <w:trPr>
          <w:trHeight w:val="20"/>
        </w:trPr>
        <w:tc>
          <w:tcPr>
            <w:tcW w:w="4440" w:type="dxa"/>
            <w:tcBorders>
              <w:top w:val="single" w:sz="4" w:space="0" w:color="0000FF"/>
              <w:left w:val="single" w:sz="4" w:space="0" w:color="0000FF"/>
              <w:bottom w:val="single" w:sz="2" w:space="0" w:color="0070C0"/>
              <w:right w:val="single" w:sz="4" w:space="0" w:color="0000FF"/>
            </w:tcBorders>
          </w:tcPr>
          <w:p w14:paraId="4E7EF76F" w14:textId="77777777" w:rsidR="00BF354D" w:rsidRPr="0050337B" w:rsidRDefault="00BD2419" w:rsidP="0050337B">
            <w:pPr>
              <w:spacing w:line="276" w:lineRule="auto"/>
              <w:rPr>
                <w:rFonts w:ascii="Times New Roman" w:hAnsi="Times New Roman" w:cs="Times New Roman"/>
                <w:b/>
                <w:sz w:val="24"/>
                <w:szCs w:val="24"/>
              </w:rPr>
            </w:pPr>
            <w:r w:rsidRPr="0050337B">
              <w:rPr>
                <w:rFonts w:ascii="Times New Roman" w:hAnsi="Times New Roman" w:cs="Times New Roman"/>
                <w:b/>
                <w:sz w:val="24"/>
                <w:szCs w:val="24"/>
              </w:rPr>
              <w:t>LLT 547 Special Topics: Gamification</w:t>
            </w:r>
          </w:p>
          <w:p w14:paraId="77E7337D" w14:textId="77777777" w:rsidR="00BD2419" w:rsidRPr="0050337B" w:rsidRDefault="00BD2419"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Online</w:t>
            </w:r>
          </w:p>
          <w:p w14:paraId="7BAF3E43" w14:textId="77777777" w:rsidR="005D4E48" w:rsidRPr="0050337B" w:rsidRDefault="00BD2419" w:rsidP="0050337B">
            <w:pPr>
              <w:spacing w:line="276" w:lineRule="auto"/>
              <w:rPr>
                <w:rFonts w:ascii="Times New Roman" w:hAnsi="Times New Roman" w:cs="Times New Roman"/>
                <w:sz w:val="24"/>
                <w:szCs w:val="24"/>
              </w:rPr>
            </w:pPr>
            <w:r w:rsidRPr="0050337B">
              <w:rPr>
                <w:rFonts w:ascii="Times New Roman" w:hAnsi="Times New Roman" w:cs="Times New Roman"/>
                <w:sz w:val="24"/>
                <w:szCs w:val="24"/>
              </w:rPr>
              <w:t>William Jefferson</w:t>
            </w:r>
          </w:p>
          <w:p w14:paraId="0CF49A49" w14:textId="77777777" w:rsidR="00BF354D" w:rsidRPr="0050337B" w:rsidRDefault="00BF354D" w:rsidP="0050337B">
            <w:pPr>
              <w:spacing w:line="276" w:lineRule="auto"/>
              <w:rPr>
                <w:rFonts w:ascii="Times New Roman" w:hAnsi="Times New Roman" w:cs="Times New Roman"/>
                <w:b/>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14:paraId="1ECFA56F" w14:textId="2B7C479F" w:rsidR="00BF354D" w:rsidRPr="00D25033" w:rsidRDefault="00D25033" w:rsidP="0050337B">
            <w:pPr>
              <w:spacing w:line="276" w:lineRule="auto"/>
              <w:rPr>
                <w:rFonts w:ascii="Times New Roman" w:hAnsi="Times New Roman" w:cs="Times New Roman"/>
                <w:b/>
                <w:sz w:val="24"/>
                <w:szCs w:val="24"/>
              </w:rPr>
            </w:pPr>
            <w:r w:rsidRPr="00D25033">
              <w:rPr>
                <w:rFonts w:ascii="Times New Roman" w:hAnsi="Times New Roman" w:cs="Times New Roman"/>
                <w:sz w:val="24"/>
                <w:szCs w:val="24"/>
                <w:shd w:val="clear" w:color="auto" w:fill="FFFFFF"/>
              </w:rPr>
              <w:t>Points, Badges and Leaderboards. These are elements of gamif</w:t>
            </w:r>
            <w:r>
              <w:rPr>
                <w:rFonts w:ascii="Times New Roman" w:hAnsi="Times New Roman" w:cs="Times New Roman"/>
                <w:sz w:val="24"/>
                <w:szCs w:val="24"/>
                <w:shd w:val="clear" w:color="auto" w:fill="FFFFFF"/>
              </w:rPr>
              <w:t>i</w:t>
            </w:r>
            <w:r w:rsidRPr="00D25033">
              <w:rPr>
                <w:rFonts w:ascii="Times New Roman" w:hAnsi="Times New Roman" w:cs="Times New Roman"/>
                <w:sz w:val="24"/>
                <w:szCs w:val="24"/>
                <w:shd w:val="clear" w:color="auto" w:fill="FFFFFF"/>
              </w:rPr>
              <w:t>cation. Want to learn more about the benefits of gamif</w:t>
            </w:r>
            <w:r>
              <w:rPr>
                <w:rFonts w:ascii="Times New Roman" w:hAnsi="Times New Roman" w:cs="Times New Roman"/>
                <w:sz w:val="24"/>
                <w:szCs w:val="24"/>
                <w:shd w:val="clear" w:color="auto" w:fill="FFFFFF"/>
              </w:rPr>
              <w:t>i</w:t>
            </w:r>
            <w:r w:rsidRPr="00D25033">
              <w:rPr>
                <w:rFonts w:ascii="Times New Roman" w:hAnsi="Times New Roman" w:cs="Times New Roman"/>
                <w:sz w:val="24"/>
                <w:szCs w:val="24"/>
                <w:shd w:val="clear" w:color="auto" w:fill="FFFFFF"/>
              </w:rPr>
              <w:t>ca</w:t>
            </w:r>
            <w:bookmarkStart w:id="0" w:name="_GoBack"/>
            <w:bookmarkEnd w:id="0"/>
            <w:r w:rsidRPr="00D25033">
              <w:rPr>
                <w:rFonts w:ascii="Times New Roman" w:hAnsi="Times New Roman" w:cs="Times New Roman"/>
                <w:sz w:val="24"/>
                <w:szCs w:val="24"/>
                <w:shd w:val="clear" w:color="auto" w:fill="FFFFFF"/>
              </w:rPr>
              <w:t>tion while creating cool learning games for your classroom? This class will show you how to get started.</w:t>
            </w:r>
          </w:p>
        </w:tc>
      </w:tr>
      <w:tr w:rsidR="00A428DC" w14:paraId="79ACF61A" w14:textId="77777777" w:rsidTr="0050337B">
        <w:trPr>
          <w:trHeight w:val="20"/>
        </w:trPr>
        <w:tc>
          <w:tcPr>
            <w:tcW w:w="4440" w:type="dxa"/>
            <w:tcBorders>
              <w:top w:val="single" w:sz="4" w:space="0" w:color="0000FF"/>
              <w:left w:val="single" w:sz="4" w:space="0" w:color="0000FF"/>
              <w:bottom w:val="single" w:sz="2" w:space="0" w:color="0070C0"/>
              <w:right w:val="single" w:sz="4" w:space="0" w:color="0000FF"/>
            </w:tcBorders>
          </w:tcPr>
          <w:p w14:paraId="0B2E6928" w14:textId="0BBF6E6F" w:rsidR="00A428DC" w:rsidRPr="0050337B" w:rsidRDefault="00A428DC" w:rsidP="00A428DC">
            <w:pPr>
              <w:spacing w:line="276" w:lineRule="auto"/>
              <w:rPr>
                <w:rFonts w:ascii="Times New Roman" w:hAnsi="Times New Roman" w:cs="Times New Roman"/>
                <w:b/>
                <w:sz w:val="24"/>
                <w:szCs w:val="24"/>
              </w:rPr>
            </w:pPr>
            <w:r w:rsidRPr="0050337B">
              <w:rPr>
                <w:rFonts w:ascii="Times New Roman" w:hAnsi="Times New Roman" w:cs="Times New Roman"/>
                <w:b/>
                <w:sz w:val="24"/>
                <w:szCs w:val="24"/>
              </w:rPr>
              <w:t>LLT 563 Coding in the Classroom</w:t>
            </w:r>
          </w:p>
          <w:p w14:paraId="0E84EC97" w14:textId="77777777" w:rsidR="00A428DC" w:rsidRPr="0050337B" w:rsidRDefault="00A428DC" w:rsidP="00A428DC">
            <w:pPr>
              <w:spacing w:line="276" w:lineRule="auto"/>
              <w:rPr>
                <w:rFonts w:ascii="Times New Roman" w:hAnsi="Times New Roman" w:cs="Times New Roman"/>
                <w:sz w:val="24"/>
                <w:szCs w:val="24"/>
              </w:rPr>
            </w:pPr>
            <w:r w:rsidRPr="0050337B">
              <w:rPr>
                <w:rFonts w:ascii="Times New Roman" w:hAnsi="Times New Roman" w:cs="Times New Roman"/>
                <w:sz w:val="24"/>
                <w:szCs w:val="24"/>
              </w:rPr>
              <w:t>Online</w:t>
            </w:r>
          </w:p>
          <w:p w14:paraId="1C751428" w14:textId="77777777" w:rsidR="00A428DC" w:rsidRPr="0050337B" w:rsidRDefault="00A428DC" w:rsidP="00A428DC">
            <w:pPr>
              <w:spacing w:line="276" w:lineRule="auto"/>
              <w:rPr>
                <w:rFonts w:ascii="Times New Roman" w:hAnsi="Times New Roman" w:cs="Times New Roman"/>
                <w:sz w:val="24"/>
                <w:szCs w:val="24"/>
              </w:rPr>
            </w:pPr>
            <w:r w:rsidRPr="0050337B">
              <w:rPr>
                <w:rFonts w:ascii="Times New Roman" w:hAnsi="Times New Roman" w:cs="Times New Roman"/>
                <w:sz w:val="24"/>
                <w:szCs w:val="24"/>
              </w:rPr>
              <w:t>Michelle Sims</w:t>
            </w:r>
          </w:p>
          <w:p w14:paraId="2E5F4372" w14:textId="1A4B96A3" w:rsidR="00A428DC" w:rsidRDefault="00C11642" w:rsidP="00A428DC">
            <w:pPr>
              <w:spacing w:line="276" w:lineRule="auto"/>
              <w:rPr>
                <w:rFonts w:ascii="Times New Roman" w:hAnsi="Times New Roman" w:cs="Times New Roman"/>
                <w:i/>
                <w:sz w:val="24"/>
                <w:szCs w:val="24"/>
              </w:rPr>
            </w:pPr>
            <w:r>
              <w:rPr>
                <w:rFonts w:ascii="Times New Roman" w:hAnsi="Times New Roman" w:cs="Times New Roman"/>
                <w:i/>
                <w:sz w:val="24"/>
                <w:szCs w:val="24"/>
              </w:rPr>
              <w:t>**</w:t>
            </w:r>
            <w:r w:rsidR="00C9366F">
              <w:rPr>
                <w:rFonts w:ascii="Times New Roman" w:hAnsi="Times New Roman" w:cs="Times New Roman"/>
                <w:i/>
                <w:sz w:val="24"/>
                <w:szCs w:val="24"/>
              </w:rPr>
              <w:t>Two Face-to-Face Dates</w:t>
            </w:r>
            <w:r>
              <w:rPr>
                <w:rFonts w:ascii="Times New Roman" w:hAnsi="Times New Roman" w:cs="Times New Roman"/>
                <w:i/>
                <w:sz w:val="24"/>
                <w:szCs w:val="24"/>
              </w:rPr>
              <w:t>:**</w:t>
            </w:r>
          </w:p>
          <w:p w14:paraId="5DCA728C" w14:textId="6D563B4A" w:rsidR="00C11642" w:rsidRDefault="00C11642" w:rsidP="00A428DC">
            <w:pPr>
              <w:spacing w:line="276" w:lineRule="auto"/>
              <w:rPr>
                <w:rFonts w:ascii="Times New Roman" w:hAnsi="Times New Roman" w:cs="Times New Roman"/>
                <w:i/>
                <w:sz w:val="24"/>
                <w:szCs w:val="24"/>
              </w:rPr>
            </w:pPr>
            <w:r>
              <w:rPr>
                <w:rFonts w:ascii="Times New Roman" w:hAnsi="Times New Roman" w:cs="Times New Roman"/>
                <w:i/>
                <w:sz w:val="24"/>
                <w:szCs w:val="24"/>
              </w:rPr>
              <w:t>Tuesday, June 18</w:t>
            </w:r>
            <w:r w:rsidRPr="00C11642">
              <w:rPr>
                <w:rFonts w:ascii="Times New Roman" w:hAnsi="Times New Roman" w:cs="Times New Roman"/>
                <w:i/>
                <w:sz w:val="24"/>
                <w:szCs w:val="24"/>
                <w:vertAlign w:val="superscript"/>
              </w:rPr>
              <w:t>th</w:t>
            </w:r>
            <w:r>
              <w:rPr>
                <w:rFonts w:ascii="Times New Roman" w:hAnsi="Times New Roman" w:cs="Times New Roman"/>
                <w:i/>
                <w:sz w:val="24"/>
                <w:szCs w:val="24"/>
              </w:rPr>
              <w:t>, 2019</w:t>
            </w:r>
            <w:r w:rsidR="00C9366F">
              <w:rPr>
                <w:rFonts w:ascii="Times New Roman" w:hAnsi="Times New Roman" w:cs="Times New Roman"/>
                <w:i/>
                <w:sz w:val="24"/>
                <w:szCs w:val="24"/>
              </w:rPr>
              <w:t xml:space="preserve"> 5-7:50PM</w:t>
            </w:r>
          </w:p>
          <w:p w14:paraId="0B1C6729" w14:textId="77777777" w:rsidR="00C11642" w:rsidRDefault="00C11642" w:rsidP="00A428DC">
            <w:pPr>
              <w:spacing w:line="276" w:lineRule="auto"/>
              <w:rPr>
                <w:rFonts w:ascii="Times New Roman" w:hAnsi="Times New Roman" w:cs="Times New Roman"/>
                <w:i/>
                <w:sz w:val="24"/>
                <w:szCs w:val="24"/>
              </w:rPr>
            </w:pPr>
            <w:r>
              <w:rPr>
                <w:rFonts w:ascii="Times New Roman" w:hAnsi="Times New Roman" w:cs="Times New Roman"/>
                <w:i/>
                <w:sz w:val="24"/>
                <w:szCs w:val="24"/>
              </w:rPr>
              <w:t>Tuesday, June 25</w:t>
            </w:r>
            <w:r w:rsidRPr="00C11642">
              <w:rPr>
                <w:rFonts w:ascii="Times New Roman" w:hAnsi="Times New Roman" w:cs="Times New Roman"/>
                <w:i/>
                <w:sz w:val="24"/>
                <w:szCs w:val="24"/>
                <w:vertAlign w:val="superscript"/>
              </w:rPr>
              <w:t>th</w:t>
            </w:r>
            <w:r>
              <w:rPr>
                <w:rFonts w:ascii="Times New Roman" w:hAnsi="Times New Roman" w:cs="Times New Roman"/>
                <w:i/>
                <w:sz w:val="24"/>
                <w:szCs w:val="24"/>
              </w:rPr>
              <w:t>, 2019</w:t>
            </w:r>
            <w:r w:rsidR="00C9366F">
              <w:rPr>
                <w:rFonts w:ascii="Times New Roman" w:hAnsi="Times New Roman" w:cs="Times New Roman"/>
                <w:i/>
                <w:sz w:val="24"/>
                <w:szCs w:val="24"/>
              </w:rPr>
              <w:t xml:space="preserve"> 5-7:50PM</w:t>
            </w:r>
          </w:p>
          <w:p w14:paraId="5E733D8D" w14:textId="77777777" w:rsidR="00C9366F" w:rsidRDefault="00C9366F" w:rsidP="00A428DC">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In </w:t>
            </w:r>
            <w:r w:rsidR="00EC7AB4">
              <w:rPr>
                <w:rFonts w:ascii="Times New Roman" w:hAnsi="Times New Roman" w:cs="Times New Roman"/>
                <w:i/>
                <w:sz w:val="24"/>
                <w:szCs w:val="24"/>
              </w:rPr>
              <w:t>RL 16</w:t>
            </w:r>
          </w:p>
          <w:p w14:paraId="28838ED4" w14:textId="55DEC688" w:rsidR="00EC7AB4" w:rsidRPr="00C11642" w:rsidRDefault="00EC7AB4" w:rsidP="00A428DC">
            <w:pPr>
              <w:spacing w:line="276" w:lineRule="auto"/>
              <w:rPr>
                <w:rFonts w:ascii="Times New Roman" w:hAnsi="Times New Roman" w:cs="Times New Roman"/>
                <w:i/>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14:paraId="5A0B2C3D" w14:textId="6C7DECFA" w:rsidR="00A428DC" w:rsidRDefault="00A428DC" w:rsidP="00A428DC">
            <w:pPr>
              <w:spacing w:line="276" w:lineRule="auto"/>
              <w:rPr>
                <w:rFonts w:ascii="Times New Roman" w:hAnsi="Times New Roman" w:cs="Times New Roman"/>
                <w:b/>
                <w:sz w:val="24"/>
                <w:szCs w:val="24"/>
              </w:rPr>
            </w:pPr>
            <w:r w:rsidRPr="006131E5">
              <w:rPr>
                <w:rFonts w:ascii="Times New Roman" w:hAnsi="Times New Roman" w:cs="Times New Roman"/>
                <w:sz w:val="24"/>
                <w:szCs w:val="24"/>
                <w:shd w:val="clear" w:color="auto" w:fill="FFFFFF"/>
              </w:rPr>
              <w:t>Students wi</w:t>
            </w:r>
            <w:r>
              <w:rPr>
                <w:rFonts w:ascii="Times New Roman" w:hAnsi="Times New Roman" w:cs="Times New Roman"/>
                <w:sz w:val="24"/>
                <w:szCs w:val="24"/>
                <w:shd w:val="clear" w:color="auto" w:fill="FFFFFF"/>
              </w:rPr>
              <w:t>ll be introduced to a variety of</w:t>
            </w:r>
            <w:r w:rsidRPr="006131E5">
              <w:rPr>
                <w:rFonts w:ascii="Times New Roman" w:hAnsi="Times New Roman" w:cs="Times New Roman"/>
                <w:sz w:val="24"/>
                <w:szCs w:val="24"/>
                <w:shd w:val="clear" w:color="auto" w:fill="FFFFFF"/>
              </w:rPr>
              <w:t xml:space="preserve"> programming languag</w:t>
            </w:r>
            <w:r>
              <w:rPr>
                <w:rFonts w:ascii="Times New Roman" w:hAnsi="Times New Roman" w:cs="Times New Roman"/>
                <w:sz w:val="24"/>
                <w:szCs w:val="24"/>
                <w:shd w:val="clear" w:color="auto" w:fill="FFFFFF"/>
              </w:rPr>
              <w:t>es appropriate for students PK-</w:t>
            </w:r>
            <w:r w:rsidRPr="006131E5">
              <w:rPr>
                <w:rFonts w:ascii="Times New Roman" w:hAnsi="Times New Roman" w:cs="Times New Roman"/>
                <w:sz w:val="24"/>
                <w:szCs w:val="24"/>
                <w:shd w:val="clear" w:color="auto" w:fill="FFFFFF"/>
              </w:rPr>
              <w:t>12. Topics discussed include Hour or Code and the use of robotics and coding to meet academic and technology standards. Students will use visual programming languages to create simple games and animations and to control robots. Students will create lesso</w:t>
            </w:r>
            <w:r>
              <w:rPr>
                <w:rFonts w:ascii="Times New Roman" w:hAnsi="Times New Roman" w:cs="Times New Roman"/>
                <w:sz w:val="24"/>
                <w:szCs w:val="24"/>
                <w:shd w:val="clear" w:color="auto" w:fill="FFFFFF"/>
              </w:rPr>
              <w:t>ns that integrate coding via i</w:t>
            </w:r>
            <w:r w:rsidRPr="006131E5">
              <w:rPr>
                <w:rFonts w:ascii="Times New Roman" w:hAnsi="Times New Roman" w:cs="Times New Roman"/>
                <w:sz w:val="24"/>
                <w:szCs w:val="24"/>
                <w:shd w:val="clear" w:color="auto" w:fill="FFFFFF"/>
              </w:rPr>
              <w:t>Pad apps, visual programming languages, and robots and align to academic and technology standards.</w:t>
            </w:r>
          </w:p>
        </w:tc>
      </w:tr>
      <w:tr w:rsidR="00A428DC" w14:paraId="59FFEB59" w14:textId="77777777" w:rsidTr="0050337B">
        <w:trPr>
          <w:trHeight w:val="20"/>
        </w:trPr>
        <w:tc>
          <w:tcPr>
            <w:tcW w:w="14490" w:type="dxa"/>
            <w:gridSpan w:val="2"/>
            <w:tcBorders>
              <w:top w:val="single" w:sz="4" w:space="0" w:color="0000FF"/>
              <w:left w:val="single" w:sz="2" w:space="0" w:color="0070C0"/>
              <w:bottom w:val="single" w:sz="2" w:space="0" w:color="0070C0"/>
              <w:right w:val="single" w:sz="2" w:space="0" w:color="0070C0"/>
            </w:tcBorders>
            <w:shd w:val="clear" w:color="auto" w:fill="0070C0"/>
          </w:tcPr>
          <w:p w14:paraId="6978CA90" w14:textId="77777777" w:rsidR="00A428DC" w:rsidRDefault="00A428DC" w:rsidP="00A428DC">
            <w:pPr>
              <w:rPr>
                <w:b/>
              </w:rPr>
            </w:pPr>
            <w:r>
              <w:rPr>
                <w:color w:val="FFFFFF" w:themeColor="background1"/>
                <w:sz w:val="28"/>
                <w:szCs w:val="28"/>
              </w:rPr>
              <w:t>SUMMER 1 (10 Week Courses)</w:t>
            </w:r>
          </w:p>
        </w:tc>
      </w:tr>
      <w:tr w:rsidR="00A428DC" w14:paraId="0D9D8420" w14:textId="77777777" w:rsidTr="0050337B">
        <w:trPr>
          <w:trHeight w:val="20"/>
        </w:trPr>
        <w:tc>
          <w:tcPr>
            <w:tcW w:w="4440" w:type="dxa"/>
            <w:tcBorders>
              <w:top w:val="single" w:sz="2" w:space="0" w:color="0070C0"/>
              <w:left w:val="single" w:sz="4" w:space="0" w:color="0000FF"/>
              <w:bottom w:val="single" w:sz="2" w:space="0" w:color="0070C0"/>
              <w:right w:val="single" w:sz="4" w:space="0" w:color="0000FF"/>
            </w:tcBorders>
          </w:tcPr>
          <w:p w14:paraId="49F4AAE5" w14:textId="77777777" w:rsidR="00A428DC" w:rsidRPr="0050337B" w:rsidRDefault="00A428DC" w:rsidP="00A428DC">
            <w:pPr>
              <w:spacing w:line="276" w:lineRule="auto"/>
              <w:rPr>
                <w:rFonts w:ascii="Times New Roman" w:hAnsi="Times New Roman" w:cs="Times New Roman"/>
                <w:b/>
                <w:sz w:val="24"/>
                <w:szCs w:val="24"/>
              </w:rPr>
            </w:pPr>
            <w:r w:rsidRPr="0050337B">
              <w:rPr>
                <w:rFonts w:ascii="Times New Roman" w:hAnsi="Times New Roman" w:cs="Times New Roman"/>
                <w:b/>
                <w:sz w:val="24"/>
                <w:szCs w:val="24"/>
              </w:rPr>
              <w:lastRenderedPageBreak/>
              <w:t xml:space="preserve">LLT 575 Research Methods </w:t>
            </w:r>
          </w:p>
          <w:p w14:paraId="4A4CECCE" w14:textId="77777777" w:rsidR="00A428DC" w:rsidRPr="0050337B" w:rsidRDefault="00A428DC" w:rsidP="00A428DC">
            <w:pPr>
              <w:spacing w:line="276" w:lineRule="auto"/>
              <w:rPr>
                <w:rFonts w:ascii="Times New Roman" w:hAnsi="Times New Roman" w:cs="Times New Roman"/>
                <w:sz w:val="24"/>
                <w:szCs w:val="24"/>
              </w:rPr>
            </w:pPr>
            <w:r w:rsidRPr="0050337B">
              <w:rPr>
                <w:rFonts w:ascii="Times New Roman" w:hAnsi="Times New Roman" w:cs="Times New Roman"/>
                <w:sz w:val="24"/>
                <w:szCs w:val="24"/>
              </w:rPr>
              <w:t>Online</w:t>
            </w:r>
          </w:p>
          <w:p w14:paraId="04257DF8" w14:textId="77777777" w:rsidR="00A428DC" w:rsidRPr="0050337B" w:rsidRDefault="00A428DC" w:rsidP="00A428DC">
            <w:pPr>
              <w:spacing w:line="276" w:lineRule="auto"/>
              <w:rPr>
                <w:rFonts w:ascii="Times New Roman" w:hAnsi="Times New Roman" w:cs="Times New Roman"/>
                <w:sz w:val="24"/>
                <w:szCs w:val="24"/>
              </w:rPr>
            </w:pPr>
            <w:r w:rsidRPr="0050337B">
              <w:rPr>
                <w:rFonts w:ascii="Times New Roman" w:hAnsi="Times New Roman" w:cs="Times New Roman"/>
                <w:sz w:val="24"/>
                <w:szCs w:val="24"/>
              </w:rPr>
              <w:t>Michelle Sims</w:t>
            </w:r>
          </w:p>
          <w:p w14:paraId="2D5E527C" w14:textId="77777777" w:rsidR="00A428DC" w:rsidRDefault="00A428DC" w:rsidP="00A428DC">
            <w:pPr>
              <w:spacing w:line="276" w:lineRule="auto"/>
              <w:rPr>
                <w:b/>
              </w:rPr>
            </w:pPr>
          </w:p>
        </w:tc>
        <w:tc>
          <w:tcPr>
            <w:tcW w:w="10050" w:type="dxa"/>
            <w:tcBorders>
              <w:top w:val="single" w:sz="2" w:space="0" w:color="0070C0"/>
              <w:left w:val="single" w:sz="4" w:space="0" w:color="0000FF"/>
              <w:bottom w:val="single" w:sz="4" w:space="0" w:color="0000FF"/>
              <w:right w:val="single" w:sz="4" w:space="0" w:color="0000FF"/>
            </w:tcBorders>
          </w:tcPr>
          <w:p w14:paraId="168F2C27" w14:textId="77777777" w:rsidR="00A428DC" w:rsidRPr="0050337B" w:rsidRDefault="00A428DC" w:rsidP="00A428DC">
            <w:pPr>
              <w:spacing w:line="276" w:lineRule="auto"/>
              <w:rPr>
                <w:rFonts w:ascii="Times New Roman" w:hAnsi="Times New Roman" w:cs="Times New Roman"/>
                <w:sz w:val="24"/>
                <w:szCs w:val="24"/>
              </w:rPr>
            </w:pPr>
            <w:r w:rsidRPr="0050337B">
              <w:rPr>
                <w:rFonts w:ascii="Times New Roman" w:hAnsi="Times New Roman" w:cs="Times New Roman"/>
                <w:sz w:val="24"/>
                <w:szCs w:val="24"/>
              </w:rPr>
              <w:t xml:space="preserve">Research Methods is a required course in both the Library Science and Instructional Technology Master's degree programs. It presents the opportunity for you to investigate a "problem" that you have seen in your field or a question that interests you. Are you interested in how </w:t>
            </w:r>
            <w:proofErr w:type="spellStart"/>
            <w:r w:rsidRPr="0050337B">
              <w:rPr>
                <w:rFonts w:ascii="Times New Roman" w:hAnsi="Times New Roman" w:cs="Times New Roman"/>
                <w:sz w:val="24"/>
                <w:szCs w:val="24"/>
              </w:rPr>
              <w:t>eReaders</w:t>
            </w:r>
            <w:proofErr w:type="spellEnd"/>
            <w:r w:rsidRPr="0050337B">
              <w:rPr>
                <w:rFonts w:ascii="Times New Roman" w:hAnsi="Times New Roman" w:cs="Times New Roman"/>
                <w:sz w:val="24"/>
                <w:szCs w:val="24"/>
              </w:rPr>
              <w:t xml:space="preserve"> are being used in public or school libraries? Do you wonder how iPads are being used in classroom? After learning about the roles, purposes, and principles of research in the field of library science and instructional technology, including research methodologies and techniques, bibliographical searching, and skills in data collection, analysis, interpreting, evaluating, and reporting of research, you will create a plan for an investigation of the topic of your choice.</w:t>
            </w:r>
          </w:p>
        </w:tc>
      </w:tr>
      <w:tr w:rsidR="00A428DC" w14:paraId="01D66D91" w14:textId="77777777" w:rsidTr="0050337B">
        <w:trPr>
          <w:trHeight w:val="20"/>
        </w:trPr>
        <w:tc>
          <w:tcPr>
            <w:tcW w:w="14490" w:type="dxa"/>
            <w:gridSpan w:val="2"/>
            <w:tcBorders>
              <w:top w:val="single" w:sz="4" w:space="0" w:color="0000FF"/>
              <w:left w:val="single" w:sz="2" w:space="0" w:color="0070C0"/>
              <w:bottom w:val="single" w:sz="2" w:space="0" w:color="0070C0"/>
              <w:right w:val="single" w:sz="2" w:space="0" w:color="0070C0"/>
            </w:tcBorders>
            <w:shd w:val="clear" w:color="auto" w:fill="0070C0"/>
          </w:tcPr>
          <w:p w14:paraId="6EE27CB0" w14:textId="77777777" w:rsidR="00A428DC" w:rsidRDefault="00A428DC" w:rsidP="00A428DC">
            <w:r>
              <w:rPr>
                <w:color w:val="FFFFFF" w:themeColor="background1"/>
                <w:sz w:val="28"/>
                <w:szCs w:val="28"/>
              </w:rPr>
              <w:t>SUMMER 2</w:t>
            </w:r>
          </w:p>
        </w:tc>
      </w:tr>
      <w:tr w:rsidR="00A428DC" w14:paraId="182FCEC3" w14:textId="77777777" w:rsidTr="0050337B">
        <w:trPr>
          <w:trHeight w:val="20"/>
        </w:trPr>
        <w:tc>
          <w:tcPr>
            <w:tcW w:w="4440" w:type="dxa"/>
            <w:tcBorders>
              <w:top w:val="single" w:sz="2" w:space="0" w:color="0070C0"/>
              <w:left w:val="single" w:sz="4" w:space="0" w:color="0000FF"/>
              <w:bottom w:val="single" w:sz="4" w:space="0" w:color="0000FF"/>
              <w:right w:val="single" w:sz="4" w:space="0" w:color="0000FF"/>
            </w:tcBorders>
          </w:tcPr>
          <w:p w14:paraId="1A361072" w14:textId="77777777" w:rsidR="00A428DC" w:rsidRPr="00640B3F" w:rsidRDefault="00A428DC" w:rsidP="00A428DC">
            <w:pPr>
              <w:spacing w:line="276" w:lineRule="auto"/>
              <w:rPr>
                <w:rFonts w:ascii="Times New Roman" w:hAnsi="Times New Roman" w:cs="Times New Roman"/>
                <w:b/>
                <w:sz w:val="24"/>
                <w:szCs w:val="24"/>
              </w:rPr>
            </w:pPr>
            <w:r w:rsidRPr="00640B3F">
              <w:rPr>
                <w:rFonts w:ascii="Times New Roman" w:hAnsi="Times New Roman" w:cs="Times New Roman"/>
                <w:b/>
                <w:sz w:val="24"/>
                <w:szCs w:val="24"/>
              </w:rPr>
              <w:t>LLT 525 Computer Networking</w:t>
            </w:r>
            <w:r>
              <w:rPr>
                <w:rFonts w:ascii="Times New Roman" w:hAnsi="Times New Roman" w:cs="Times New Roman"/>
                <w:b/>
                <w:sz w:val="24"/>
                <w:szCs w:val="24"/>
              </w:rPr>
              <w:t xml:space="preserve"> for Educators</w:t>
            </w:r>
          </w:p>
          <w:p w14:paraId="2721A4CF" w14:textId="77777777" w:rsidR="00A428DC" w:rsidRPr="00640B3F" w:rsidRDefault="00A428DC" w:rsidP="00A428DC">
            <w:pPr>
              <w:spacing w:line="276" w:lineRule="auto"/>
              <w:rPr>
                <w:rFonts w:ascii="Times New Roman" w:hAnsi="Times New Roman" w:cs="Times New Roman"/>
                <w:sz w:val="24"/>
                <w:szCs w:val="24"/>
              </w:rPr>
            </w:pPr>
            <w:r w:rsidRPr="00640B3F">
              <w:rPr>
                <w:rFonts w:ascii="Times New Roman" w:hAnsi="Times New Roman" w:cs="Times New Roman"/>
                <w:sz w:val="24"/>
                <w:szCs w:val="24"/>
              </w:rPr>
              <w:t>Online</w:t>
            </w:r>
          </w:p>
          <w:p w14:paraId="50BC56F0" w14:textId="77777777" w:rsidR="00A428DC" w:rsidRPr="00640B3F" w:rsidRDefault="00A428DC" w:rsidP="00A428DC">
            <w:pPr>
              <w:spacing w:line="276" w:lineRule="auto"/>
              <w:rPr>
                <w:rFonts w:ascii="Times New Roman" w:hAnsi="Times New Roman" w:cs="Times New Roman"/>
                <w:sz w:val="24"/>
                <w:szCs w:val="24"/>
              </w:rPr>
            </w:pPr>
            <w:r w:rsidRPr="00640B3F">
              <w:rPr>
                <w:rFonts w:ascii="Times New Roman" w:hAnsi="Times New Roman" w:cs="Times New Roman"/>
                <w:sz w:val="24"/>
                <w:szCs w:val="24"/>
              </w:rPr>
              <w:t>William Jefferson</w:t>
            </w:r>
          </w:p>
          <w:p w14:paraId="646028CD" w14:textId="77777777" w:rsidR="00A428DC" w:rsidRPr="00640B3F" w:rsidRDefault="00A428DC" w:rsidP="00A428DC">
            <w:pPr>
              <w:spacing w:line="276" w:lineRule="auto"/>
              <w:rPr>
                <w:rFonts w:ascii="Times New Roman" w:hAnsi="Times New Roman" w:cs="Times New Roman"/>
                <w:b/>
                <w:sz w:val="24"/>
                <w:szCs w:val="24"/>
              </w:rPr>
            </w:pPr>
          </w:p>
        </w:tc>
        <w:tc>
          <w:tcPr>
            <w:tcW w:w="10050" w:type="dxa"/>
            <w:tcBorders>
              <w:top w:val="single" w:sz="2" w:space="0" w:color="0070C0"/>
              <w:left w:val="single" w:sz="4" w:space="0" w:color="0000FF"/>
              <w:bottom w:val="single" w:sz="4" w:space="0" w:color="0000FF"/>
              <w:right w:val="single" w:sz="4" w:space="0" w:color="0000FF"/>
            </w:tcBorders>
          </w:tcPr>
          <w:p w14:paraId="580A24BA" w14:textId="77777777" w:rsidR="00A428DC" w:rsidRPr="002D581B" w:rsidRDefault="00A428DC" w:rsidP="00A428DC">
            <w:pPr>
              <w:spacing w:line="276" w:lineRule="auto"/>
              <w:rPr>
                <w:rFonts w:ascii="Times New Roman" w:hAnsi="Times New Roman" w:cs="Times New Roman"/>
                <w:b/>
                <w:sz w:val="24"/>
                <w:szCs w:val="24"/>
              </w:rPr>
            </w:pPr>
            <w:r w:rsidRPr="002D581B">
              <w:rPr>
                <w:rFonts w:ascii="Times New Roman" w:hAnsi="Times New Roman" w:cs="Times New Roman"/>
                <w:sz w:val="24"/>
                <w:szCs w:val="24"/>
                <w:shd w:val="clear" w:color="auto" w:fill="FFFFFF"/>
              </w:rPr>
              <w:t>The course is designed to provide educators with a practical user-level understanding of wired and wireless networked computer systems and the software/hardware components that make up typical computer networks. Students will learn about the role and responsibilities of the network engineer in a school district or library consortium. Newer trends in networked computing such as Web 2.0, virtualization</w:t>
            </w:r>
            <w:r>
              <w:rPr>
                <w:rFonts w:ascii="Times New Roman" w:hAnsi="Times New Roman" w:cs="Times New Roman"/>
                <w:sz w:val="24"/>
                <w:szCs w:val="24"/>
                <w:shd w:val="clear" w:color="auto" w:fill="FFFFFF"/>
              </w:rPr>
              <w:t>,</w:t>
            </w:r>
            <w:r w:rsidRPr="002D581B">
              <w:rPr>
                <w:rFonts w:ascii="Times New Roman" w:hAnsi="Times New Roman" w:cs="Times New Roman"/>
                <w:sz w:val="24"/>
                <w:szCs w:val="24"/>
                <w:shd w:val="clear" w:color="auto" w:fill="FFFFFF"/>
              </w:rPr>
              <w:t xml:space="preserve"> and “the cloud” will be examined.</w:t>
            </w:r>
          </w:p>
        </w:tc>
      </w:tr>
    </w:tbl>
    <w:p w14:paraId="7D1BC47C" w14:textId="77777777" w:rsidR="00496851" w:rsidRDefault="00496851" w:rsidP="0063388E"/>
    <w:sectPr w:rsidR="00496851" w:rsidSect="00BF35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C9"/>
    <w:rsid w:val="001060CD"/>
    <w:rsid w:val="002425D9"/>
    <w:rsid w:val="00293D0A"/>
    <w:rsid w:val="002948BE"/>
    <w:rsid w:val="002D581B"/>
    <w:rsid w:val="00354FA7"/>
    <w:rsid w:val="003A1E36"/>
    <w:rsid w:val="003C5FCB"/>
    <w:rsid w:val="003C778F"/>
    <w:rsid w:val="003D7D46"/>
    <w:rsid w:val="004268EC"/>
    <w:rsid w:val="00495882"/>
    <w:rsid w:val="00496851"/>
    <w:rsid w:val="004C13C7"/>
    <w:rsid w:val="004D5881"/>
    <w:rsid w:val="0050337B"/>
    <w:rsid w:val="00505F1F"/>
    <w:rsid w:val="005876CF"/>
    <w:rsid w:val="005C0820"/>
    <w:rsid w:val="005D4E48"/>
    <w:rsid w:val="005F57FD"/>
    <w:rsid w:val="00607AC3"/>
    <w:rsid w:val="006131E5"/>
    <w:rsid w:val="0063388E"/>
    <w:rsid w:val="00640B3F"/>
    <w:rsid w:val="006A3316"/>
    <w:rsid w:val="006C3311"/>
    <w:rsid w:val="00737C71"/>
    <w:rsid w:val="007D4AC9"/>
    <w:rsid w:val="00973DE3"/>
    <w:rsid w:val="0097641D"/>
    <w:rsid w:val="00983A08"/>
    <w:rsid w:val="00A02AEB"/>
    <w:rsid w:val="00A428DC"/>
    <w:rsid w:val="00AB0E69"/>
    <w:rsid w:val="00BD2419"/>
    <w:rsid w:val="00BF354D"/>
    <w:rsid w:val="00C11642"/>
    <w:rsid w:val="00C404C6"/>
    <w:rsid w:val="00C9366F"/>
    <w:rsid w:val="00D25033"/>
    <w:rsid w:val="00D64CB8"/>
    <w:rsid w:val="00DB202F"/>
    <w:rsid w:val="00E866A7"/>
    <w:rsid w:val="00E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EA61"/>
  <w15:docId w15:val="{CA90F4B5-AC2A-43C8-8496-26D0452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Meyer</cp:lastModifiedBy>
  <cp:revision>19</cp:revision>
  <dcterms:created xsi:type="dcterms:W3CDTF">2018-12-04T14:21:00Z</dcterms:created>
  <dcterms:modified xsi:type="dcterms:W3CDTF">2019-02-18T16:29:00Z</dcterms:modified>
</cp:coreProperties>
</file>